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E9" w:rsidRDefault="00DE26A6">
      <w:pPr>
        <w:pStyle w:val="Corpotesto"/>
        <w:ind w:left="834"/>
        <w:jc w:val="left"/>
      </w:pPr>
      <w:r>
        <w:t>Gentile Cliente,</w:t>
      </w:r>
    </w:p>
    <w:p w:rsidR="00ED68E9" w:rsidRDefault="000B53A0" w:rsidP="000B53A0">
      <w:pPr>
        <w:pStyle w:val="Corpotesto"/>
        <w:spacing w:before="77" w:line="364" w:lineRule="auto"/>
        <w:ind w:right="131"/>
      </w:pPr>
      <w:proofErr w:type="gramStart"/>
      <w:r>
        <w:t>i</w:t>
      </w:r>
      <w:r w:rsidR="00DE26A6">
        <w:t>l</w:t>
      </w:r>
      <w:proofErr w:type="gramEnd"/>
      <w:r w:rsidR="00DE26A6">
        <w:t xml:space="preserve"> Gruppo Renault tiene alla Sua privacy ed adotta tutte le precauzioni necessarie affinché i Suoi dati personali vengano trattati in maniera sicura e conforme a legge.  Teniamo, dunque, di seguito a </w:t>
      </w:r>
      <w:proofErr w:type="spellStart"/>
      <w:r w:rsidR="00DE26A6">
        <w:t>precisarLe</w:t>
      </w:r>
      <w:proofErr w:type="spellEnd"/>
      <w:r w:rsidR="00DE26A6">
        <w:t xml:space="preserve"> come i dati personali da Lei, o da terzi per Suo conto, liberamente forniti nell’Ordine   di Acquisto e in esecuzione dello stesso, potranno essere oggetto di</w:t>
      </w:r>
      <w:r w:rsidR="00DE26A6">
        <w:rPr>
          <w:spacing w:val="-1"/>
        </w:rPr>
        <w:t xml:space="preserve"> </w:t>
      </w:r>
      <w:r w:rsidR="00DE26A6">
        <w:t>trattamento.</w:t>
      </w:r>
    </w:p>
    <w:p w:rsidR="00ED68E9" w:rsidRDefault="00DE26A6">
      <w:pPr>
        <w:pStyle w:val="Titolo1"/>
        <w:numPr>
          <w:ilvl w:val="0"/>
          <w:numId w:val="4"/>
        </w:numPr>
        <w:tabs>
          <w:tab w:val="left" w:pos="834"/>
          <w:tab w:val="left" w:pos="835"/>
        </w:tabs>
        <w:spacing w:line="169" w:lineRule="exact"/>
      </w:pPr>
      <w:r>
        <w:t>Categorie di</w:t>
      </w:r>
      <w:r>
        <w:rPr>
          <w:spacing w:val="-1"/>
        </w:rPr>
        <w:t xml:space="preserve"> </w:t>
      </w:r>
      <w:r>
        <w:t>dati</w:t>
      </w:r>
    </w:p>
    <w:p w:rsidR="00ED68E9" w:rsidRDefault="00DE26A6">
      <w:pPr>
        <w:pStyle w:val="Corpotesto"/>
        <w:spacing w:before="91" w:line="364" w:lineRule="auto"/>
        <w:ind w:left="142" w:right="133"/>
      </w:pPr>
      <w:r>
        <w:t>I dati da Lei forniti potranno essere combinati - nel caso di consenso al trattamento per finalità di marketing come oltre - anche con le seguenti categorie di dati legittimamente attinti altrove:</w:t>
      </w:r>
    </w:p>
    <w:p w:rsidR="00ED68E9" w:rsidRDefault="00DE26A6">
      <w:pPr>
        <w:pStyle w:val="Paragrafoelenco"/>
        <w:numPr>
          <w:ilvl w:val="0"/>
          <w:numId w:val="3"/>
        </w:numPr>
        <w:tabs>
          <w:tab w:val="left" w:pos="290"/>
        </w:tabs>
        <w:spacing w:line="149" w:lineRule="exact"/>
        <w:ind w:left="290"/>
        <w:rPr>
          <w:sz w:val="13"/>
        </w:rPr>
      </w:pPr>
      <w:proofErr w:type="gramStart"/>
      <w:r>
        <w:rPr>
          <w:sz w:val="13"/>
        </w:rPr>
        <w:t>dati</w:t>
      </w:r>
      <w:proofErr w:type="gramEnd"/>
      <w:r>
        <w:rPr>
          <w:spacing w:val="1"/>
          <w:sz w:val="13"/>
        </w:rPr>
        <w:t xml:space="preserve"> </w:t>
      </w:r>
      <w:r>
        <w:rPr>
          <w:sz w:val="13"/>
        </w:rPr>
        <w:t>social;</w:t>
      </w:r>
    </w:p>
    <w:p w:rsidR="00ED68E9" w:rsidRDefault="00DE26A6">
      <w:pPr>
        <w:pStyle w:val="Paragrafoelenco"/>
        <w:numPr>
          <w:ilvl w:val="0"/>
          <w:numId w:val="3"/>
        </w:numPr>
        <w:tabs>
          <w:tab w:val="left" w:pos="290"/>
        </w:tabs>
        <w:spacing w:before="79"/>
        <w:ind w:left="290"/>
        <w:rPr>
          <w:sz w:val="13"/>
        </w:rPr>
      </w:pPr>
      <w:proofErr w:type="gramStart"/>
      <w:r>
        <w:rPr>
          <w:sz w:val="13"/>
        </w:rPr>
        <w:t>dati</w:t>
      </w:r>
      <w:proofErr w:type="gramEnd"/>
      <w:r>
        <w:rPr>
          <w:sz w:val="13"/>
        </w:rPr>
        <w:t xml:space="preserve"> raccolti in occasione della Sua navigazione sui siti Renault/Dacia/Alpine e/o dell’uso di nostre</w:t>
      </w:r>
      <w:r>
        <w:rPr>
          <w:spacing w:val="-1"/>
          <w:sz w:val="13"/>
        </w:rPr>
        <w:t xml:space="preserve"> </w:t>
      </w:r>
      <w:r>
        <w:rPr>
          <w:sz w:val="13"/>
        </w:rPr>
        <w:t>applicazioni;</w:t>
      </w:r>
    </w:p>
    <w:p w:rsidR="00ED68E9" w:rsidRDefault="00DE26A6">
      <w:pPr>
        <w:pStyle w:val="Paragrafoelenco"/>
        <w:numPr>
          <w:ilvl w:val="0"/>
          <w:numId w:val="3"/>
        </w:numPr>
        <w:tabs>
          <w:tab w:val="left" w:pos="290"/>
        </w:tabs>
        <w:spacing w:before="77"/>
        <w:ind w:left="290"/>
        <w:rPr>
          <w:sz w:val="13"/>
        </w:rPr>
      </w:pPr>
      <w:proofErr w:type="gramStart"/>
      <w:r>
        <w:rPr>
          <w:sz w:val="13"/>
        </w:rPr>
        <w:t>dati</w:t>
      </w:r>
      <w:proofErr w:type="gramEnd"/>
      <w:r>
        <w:rPr>
          <w:sz w:val="13"/>
        </w:rPr>
        <w:t xml:space="preserve"> relativi all’uso di servizi finanziari di società del Gruppo</w:t>
      </w:r>
      <w:r>
        <w:rPr>
          <w:spacing w:val="-3"/>
          <w:sz w:val="13"/>
        </w:rPr>
        <w:t xml:space="preserve"> </w:t>
      </w:r>
      <w:r>
        <w:rPr>
          <w:sz w:val="13"/>
        </w:rPr>
        <w:t>Renault;</w:t>
      </w:r>
    </w:p>
    <w:p w:rsidR="00ED68E9" w:rsidRDefault="00DE26A6">
      <w:pPr>
        <w:pStyle w:val="Paragrafoelenco"/>
        <w:numPr>
          <w:ilvl w:val="0"/>
          <w:numId w:val="3"/>
        </w:numPr>
        <w:tabs>
          <w:tab w:val="left" w:pos="290"/>
        </w:tabs>
        <w:spacing w:before="78"/>
        <w:ind w:left="290"/>
        <w:rPr>
          <w:sz w:val="13"/>
        </w:rPr>
      </w:pPr>
      <w:proofErr w:type="gramStart"/>
      <w:r>
        <w:rPr>
          <w:sz w:val="13"/>
        </w:rPr>
        <w:t>dati</w:t>
      </w:r>
      <w:proofErr w:type="gramEnd"/>
      <w:r>
        <w:rPr>
          <w:spacing w:val="1"/>
          <w:sz w:val="13"/>
        </w:rPr>
        <w:t xml:space="preserve"> </w:t>
      </w:r>
      <w:r>
        <w:rPr>
          <w:sz w:val="13"/>
        </w:rPr>
        <w:t>statistici;</w:t>
      </w:r>
    </w:p>
    <w:p w:rsidR="00ED68E9" w:rsidRDefault="00DE26A6">
      <w:pPr>
        <w:pStyle w:val="Paragrafoelenco"/>
        <w:numPr>
          <w:ilvl w:val="0"/>
          <w:numId w:val="3"/>
        </w:numPr>
        <w:tabs>
          <w:tab w:val="left" w:pos="290"/>
        </w:tabs>
        <w:spacing w:before="77"/>
        <w:ind w:left="290"/>
        <w:rPr>
          <w:sz w:val="13"/>
        </w:rPr>
      </w:pPr>
      <w:proofErr w:type="gramStart"/>
      <w:r>
        <w:rPr>
          <w:sz w:val="13"/>
        </w:rPr>
        <w:t>dati</w:t>
      </w:r>
      <w:proofErr w:type="gramEnd"/>
      <w:r>
        <w:rPr>
          <w:sz w:val="13"/>
        </w:rPr>
        <w:t xml:space="preserve"> acquisiti sui Suoi interessi/preferenze presso terze</w:t>
      </w:r>
      <w:r>
        <w:rPr>
          <w:spacing w:val="-1"/>
          <w:sz w:val="13"/>
        </w:rPr>
        <w:t xml:space="preserve"> </w:t>
      </w:r>
      <w:r>
        <w:rPr>
          <w:sz w:val="13"/>
        </w:rPr>
        <w:t>parti.</w:t>
      </w:r>
    </w:p>
    <w:p w:rsidR="00ED68E9" w:rsidRDefault="00DE26A6">
      <w:pPr>
        <w:pStyle w:val="Corpotesto"/>
        <w:spacing w:before="78" w:line="364" w:lineRule="auto"/>
        <w:ind w:left="156" w:right="133"/>
      </w:pPr>
      <w:r>
        <w:t xml:space="preserve">Inoltre, esclusivamente i seguenti dati verranno trattati per la finalità di cui al successivo punto 3 </w:t>
      </w:r>
      <w:proofErr w:type="spellStart"/>
      <w:r>
        <w:t>lett</w:t>
      </w:r>
      <w:proofErr w:type="spellEnd"/>
      <w:r>
        <w:t xml:space="preserve">. e): nome e cognome, codice fiscale, indirizzo di residenza, indirizzo </w:t>
      </w:r>
      <w:proofErr w:type="spellStart"/>
      <w:r>
        <w:t>e.mail</w:t>
      </w:r>
      <w:proofErr w:type="spellEnd"/>
      <w:r>
        <w:t>, numero di telefono fisso e di cellulare, lista di veicoli abbinati al cliente ed attualmente intestati allo stesso (tipo di veicolo, numero di telaio, marca, modello, targa, data di immatricolazione, data di ultimo intervento in</w:t>
      </w:r>
      <w:r>
        <w:rPr>
          <w:spacing w:val="2"/>
        </w:rPr>
        <w:t xml:space="preserve"> </w:t>
      </w:r>
      <w:r>
        <w:t>officina).</w:t>
      </w:r>
    </w:p>
    <w:p w:rsidR="00ED68E9" w:rsidRDefault="00DE26A6">
      <w:pPr>
        <w:pStyle w:val="Titolo1"/>
        <w:numPr>
          <w:ilvl w:val="0"/>
          <w:numId w:val="4"/>
        </w:numPr>
        <w:tabs>
          <w:tab w:val="left" w:pos="834"/>
          <w:tab w:val="left" w:pos="835"/>
        </w:tabs>
        <w:spacing w:line="169" w:lineRule="exact"/>
      </w:pPr>
      <w:r>
        <w:t>Dati di contatto dei Co-titolari e dei rispettivi Responsabili della protezione dei</w:t>
      </w:r>
      <w:r>
        <w:rPr>
          <w:spacing w:val="-7"/>
        </w:rPr>
        <w:t xml:space="preserve"> </w:t>
      </w:r>
      <w:r>
        <w:t>dati</w:t>
      </w:r>
    </w:p>
    <w:p w:rsidR="00DE26A6" w:rsidRDefault="00DE26A6" w:rsidP="00DE26A6">
      <w:pPr>
        <w:pStyle w:val="Corpotesto"/>
        <w:spacing w:before="94"/>
        <w:ind w:left="106"/>
      </w:pPr>
      <w:r>
        <w:t>Troverà qui a seguire i dati di contatto di:</w:t>
      </w:r>
    </w:p>
    <w:p w:rsidR="00DE26A6" w:rsidRDefault="00DE26A6" w:rsidP="00DE26A6">
      <w:pPr>
        <w:pStyle w:val="Paragrafoelenco"/>
        <w:numPr>
          <w:ilvl w:val="0"/>
          <w:numId w:val="5"/>
        </w:numPr>
        <w:tabs>
          <w:tab w:val="left" w:pos="512"/>
        </w:tabs>
        <w:spacing w:before="14" w:line="350" w:lineRule="auto"/>
        <w:ind w:right="132"/>
        <w:rPr>
          <w:sz w:val="14"/>
        </w:rPr>
      </w:pPr>
      <w:r w:rsidRPr="001E47EB">
        <w:rPr>
          <w:sz w:val="14"/>
        </w:rPr>
        <w:t xml:space="preserve">Renault Italia S.p.A. avente sede legale in Roma, via Tiburtina n. 1159, </w:t>
      </w:r>
      <w:proofErr w:type="spellStart"/>
      <w:r w:rsidRPr="001E47EB">
        <w:rPr>
          <w:sz w:val="14"/>
        </w:rPr>
        <w:t>c.a.p.</w:t>
      </w:r>
      <w:proofErr w:type="spellEnd"/>
      <w:r w:rsidRPr="001E47EB">
        <w:rPr>
          <w:sz w:val="14"/>
        </w:rPr>
        <w:t xml:space="preserve"> 00156, tel. 06/41561 fax 06/4115376 pec pec@renaultitalia.com (che ha provveduto a nominare un Responsabile della protezione dei dati contattabile all’indirizzo </w:t>
      </w:r>
      <w:proofErr w:type="spellStart"/>
      <w:r w:rsidRPr="001E47EB">
        <w:rPr>
          <w:sz w:val="14"/>
        </w:rPr>
        <w:t>e.mail</w:t>
      </w:r>
      <w:proofErr w:type="spellEnd"/>
      <w:r w:rsidRPr="001E47EB">
        <w:rPr>
          <w:sz w:val="14"/>
        </w:rPr>
        <w:t xml:space="preserve"> dpo@renaultitalia.com o al numero di telefono 06/4156183); e</w:t>
      </w:r>
    </w:p>
    <w:p w:rsidR="000B53A0" w:rsidRDefault="000B53A0" w:rsidP="000B53A0">
      <w:pPr>
        <w:pStyle w:val="Paragrafoelenco"/>
        <w:numPr>
          <w:ilvl w:val="0"/>
          <w:numId w:val="5"/>
        </w:numPr>
        <w:tabs>
          <w:tab w:val="left" w:pos="525"/>
        </w:tabs>
        <w:spacing w:before="10" w:line="355" w:lineRule="auto"/>
        <w:ind w:right="133"/>
        <w:rPr>
          <w:sz w:val="13"/>
        </w:rPr>
      </w:pPr>
      <w:r>
        <w:rPr>
          <w:sz w:val="13"/>
        </w:rPr>
        <w:t xml:space="preserve">Renault SAS avente sede legale in Francia, 13/15 </w:t>
      </w:r>
      <w:proofErr w:type="spellStart"/>
      <w:r>
        <w:rPr>
          <w:sz w:val="13"/>
        </w:rPr>
        <w:t>quai</w:t>
      </w:r>
      <w:proofErr w:type="spellEnd"/>
      <w:r>
        <w:rPr>
          <w:sz w:val="13"/>
        </w:rPr>
        <w:t xml:space="preserve"> le Gallo 92100 Boulogne-Billancourt (che ha provveduto a nominare un Responsabile della protezione dei dati contattabile come segue: Renault SAS, </w:t>
      </w:r>
      <w:proofErr w:type="spellStart"/>
      <w:r>
        <w:rPr>
          <w:sz w:val="13"/>
        </w:rPr>
        <w:t>Direction</w:t>
      </w:r>
      <w:proofErr w:type="spellEnd"/>
      <w:r>
        <w:rPr>
          <w:sz w:val="13"/>
        </w:rPr>
        <w:t xml:space="preserve"> </w:t>
      </w:r>
      <w:proofErr w:type="spellStart"/>
      <w:r>
        <w:rPr>
          <w:sz w:val="13"/>
        </w:rPr>
        <w:t>juridique</w:t>
      </w:r>
      <w:proofErr w:type="spellEnd"/>
      <w:r>
        <w:rPr>
          <w:sz w:val="13"/>
        </w:rPr>
        <w:t xml:space="preserve"> – </w:t>
      </w:r>
      <w:proofErr w:type="spellStart"/>
      <w:r>
        <w:rPr>
          <w:sz w:val="13"/>
        </w:rPr>
        <w:t>Délégué</w:t>
      </w:r>
      <w:proofErr w:type="spellEnd"/>
      <w:r>
        <w:rPr>
          <w:sz w:val="13"/>
        </w:rPr>
        <w:t xml:space="preserve"> à la </w:t>
      </w:r>
      <w:proofErr w:type="spellStart"/>
      <w:r>
        <w:rPr>
          <w:sz w:val="13"/>
        </w:rPr>
        <w:t>protection</w:t>
      </w:r>
      <w:proofErr w:type="spellEnd"/>
      <w:r>
        <w:rPr>
          <w:sz w:val="13"/>
        </w:rPr>
        <w:t xml:space="preserve"> </w:t>
      </w:r>
      <w:proofErr w:type="spellStart"/>
      <w:r>
        <w:rPr>
          <w:sz w:val="13"/>
        </w:rPr>
        <w:t>des</w:t>
      </w:r>
      <w:proofErr w:type="spellEnd"/>
      <w:r>
        <w:rPr>
          <w:sz w:val="13"/>
        </w:rPr>
        <w:t xml:space="preserve"> </w:t>
      </w:r>
      <w:proofErr w:type="spellStart"/>
      <w:r>
        <w:rPr>
          <w:sz w:val="13"/>
        </w:rPr>
        <w:t>données</w:t>
      </w:r>
      <w:proofErr w:type="spellEnd"/>
      <w:r>
        <w:rPr>
          <w:sz w:val="13"/>
        </w:rPr>
        <w:t xml:space="preserve">, 13/15 </w:t>
      </w:r>
      <w:proofErr w:type="spellStart"/>
      <w:r>
        <w:rPr>
          <w:sz w:val="13"/>
        </w:rPr>
        <w:t>quai</w:t>
      </w:r>
      <w:proofErr w:type="spellEnd"/>
      <w:r>
        <w:rPr>
          <w:sz w:val="13"/>
        </w:rPr>
        <w:t xml:space="preserve"> le Gallo 92100 Boulogne-Billancourt,</w:t>
      </w:r>
      <w:r>
        <w:rPr>
          <w:spacing w:val="2"/>
          <w:sz w:val="13"/>
        </w:rPr>
        <w:t xml:space="preserve"> </w:t>
      </w:r>
      <w:r>
        <w:rPr>
          <w:sz w:val="13"/>
        </w:rPr>
        <w:t>dpo@renault.com);</w:t>
      </w:r>
    </w:p>
    <w:p w:rsidR="00ED68E9" w:rsidRDefault="00DE26A6">
      <w:pPr>
        <w:pStyle w:val="Corpotesto"/>
        <w:spacing w:before="6" w:line="364" w:lineRule="auto"/>
        <w:ind w:left="185" w:right="132"/>
      </w:pPr>
      <w:proofErr w:type="gramStart"/>
      <w:r>
        <w:t>entrambi</w:t>
      </w:r>
      <w:proofErr w:type="gramEnd"/>
      <w:r>
        <w:rPr>
          <w:spacing w:val="-3"/>
        </w:rPr>
        <w:t xml:space="preserve"> </w:t>
      </w:r>
      <w:r>
        <w:t>co-titolari</w:t>
      </w:r>
      <w:r>
        <w:rPr>
          <w:spacing w:val="-5"/>
        </w:rPr>
        <w:t xml:space="preserve"> </w:t>
      </w:r>
      <w:r>
        <w:t>del</w:t>
      </w:r>
      <w:r>
        <w:rPr>
          <w:spacing w:val="-4"/>
        </w:rPr>
        <w:t xml:space="preserve"> </w:t>
      </w:r>
      <w:r>
        <w:t>trattamento</w:t>
      </w:r>
      <w:r>
        <w:rPr>
          <w:spacing w:val="-3"/>
        </w:rPr>
        <w:t xml:space="preserve"> </w:t>
      </w:r>
      <w:r>
        <w:t>tra</w:t>
      </w:r>
      <w:r>
        <w:rPr>
          <w:spacing w:val="-4"/>
        </w:rPr>
        <w:t xml:space="preserve"> </w:t>
      </w:r>
      <w:r>
        <w:t>loro</w:t>
      </w:r>
      <w:r>
        <w:rPr>
          <w:spacing w:val="-2"/>
        </w:rPr>
        <w:t xml:space="preserve"> </w:t>
      </w:r>
      <w:r>
        <w:t>per</w:t>
      </w:r>
      <w:r>
        <w:rPr>
          <w:spacing w:val="-3"/>
        </w:rPr>
        <w:t xml:space="preserve"> </w:t>
      </w:r>
      <w:r>
        <w:t>la</w:t>
      </w:r>
      <w:r>
        <w:rPr>
          <w:spacing w:val="-5"/>
        </w:rPr>
        <w:t xml:space="preserve"> </w:t>
      </w:r>
      <w:r>
        <w:t>finalità</w:t>
      </w:r>
      <w:r>
        <w:rPr>
          <w:spacing w:val="-4"/>
        </w:rPr>
        <w:t xml:space="preserve"> </w:t>
      </w:r>
      <w:r>
        <w:t>di</w:t>
      </w:r>
      <w:r>
        <w:rPr>
          <w:spacing w:val="-6"/>
        </w:rPr>
        <w:t xml:space="preserve"> </w:t>
      </w:r>
      <w:r>
        <w:t>cui</w:t>
      </w:r>
      <w:r>
        <w:rPr>
          <w:spacing w:val="-2"/>
        </w:rPr>
        <w:t xml:space="preserve"> </w:t>
      </w:r>
      <w:r>
        <w:t>al</w:t>
      </w:r>
      <w:r>
        <w:rPr>
          <w:spacing w:val="-3"/>
        </w:rPr>
        <w:t xml:space="preserve"> </w:t>
      </w:r>
      <w:r>
        <w:t>successivo</w:t>
      </w:r>
      <w:r>
        <w:rPr>
          <w:spacing w:val="-4"/>
        </w:rPr>
        <w:t xml:space="preserve"> </w:t>
      </w:r>
      <w:r>
        <w:t>punto</w:t>
      </w:r>
      <w:r>
        <w:rPr>
          <w:spacing w:val="-4"/>
        </w:rPr>
        <w:t xml:space="preserve"> </w:t>
      </w:r>
      <w:r>
        <w:t>3</w:t>
      </w:r>
      <w:r>
        <w:rPr>
          <w:spacing w:val="-3"/>
        </w:rPr>
        <w:t xml:space="preserve"> </w:t>
      </w:r>
      <w:proofErr w:type="spellStart"/>
      <w:r>
        <w:t>lett</w:t>
      </w:r>
      <w:proofErr w:type="spellEnd"/>
      <w:r>
        <w:t>.</w:t>
      </w:r>
      <w:r>
        <w:rPr>
          <w:spacing w:val="-3"/>
        </w:rPr>
        <w:t xml:space="preserve"> </w:t>
      </w:r>
      <w:r>
        <w:t>d)</w:t>
      </w:r>
      <w:r>
        <w:rPr>
          <w:spacing w:val="-4"/>
        </w:rPr>
        <w:t xml:space="preserve"> </w:t>
      </w:r>
      <w:r>
        <w:t>e</w:t>
      </w:r>
      <w:r>
        <w:rPr>
          <w:spacing w:val="-1"/>
        </w:rPr>
        <w:t xml:space="preserve"> </w:t>
      </w:r>
      <w:r>
        <w:t>-</w:t>
      </w:r>
      <w:r>
        <w:rPr>
          <w:spacing w:val="-4"/>
        </w:rPr>
        <w:t xml:space="preserve"> </w:t>
      </w:r>
      <w:r>
        <w:t>[insieme</w:t>
      </w:r>
      <w:r>
        <w:rPr>
          <w:spacing w:val="-4"/>
        </w:rPr>
        <w:t xml:space="preserve"> </w:t>
      </w:r>
      <w:r>
        <w:t>al</w:t>
      </w:r>
      <w:r>
        <w:rPr>
          <w:spacing w:val="-3"/>
        </w:rPr>
        <w:t xml:space="preserve"> </w:t>
      </w:r>
      <w:r>
        <w:t>venditore</w:t>
      </w:r>
      <w:r>
        <w:rPr>
          <w:spacing w:val="-5"/>
        </w:rPr>
        <w:t xml:space="preserve"> </w:t>
      </w:r>
      <w:r>
        <w:t>al</w:t>
      </w:r>
      <w:r>
        <w:rPr>
          <w:spacing w:val="-3"/>
        </w:rPr>
        <w:t xml:space="preserve"> </w:t>
      </w:r>
      <w:r>
        <w:t>quale</w:t>
      </w:r>
      <w:r>
        <w:rPr>
          <w:spacing w:val="-3"/>
        </w:rPr>
        <w:t xml:space="preserve"> </w:t>
      </w:r>
      <w:r>
        <w:t>Lei</w:t>
      </w:r>
      <w:r>
        <w:rPr>
          <w:spacing w:val="-1"/>
        </w:rPr>
        <w:t xml:space="preserve"> </w:t>
      </w:r>
      <w:r>
        <w:t>ha</w:t>
      </w:r>
      <w:r>
        <w:rPr>
          <w:spacing w:val="-5"/>
        </w:rPr>
        <w:t xml:space="preserve"> </w:t>
      </w:r>
      <w:r>
        <w:t>inoltrato</w:t>
      </w:r>
      <w:r>
        <w:rPr>
          <w:spacing w:val="-4"/>
        </w:rPr>
        <w:t xml:space="preserve"> </w:t>
      </w:r>
      <w:r>
        <w:t xml:space="preserve">l’Ordine di Acquisto [(unico a trattare eventuali dati sensibili, nella misura strettamente necessaria alla sola finalità di cui al successivo punto 3 </w:t>
      </w:r>
      <w:proofErr w:type="spellStart"/>
      <w:r>
        <w:t>lett</w:t>
      </w:r>
      <w:proofErr w:type="spellEnd"/>
      <w:r>
        <w:t xml:space="preserve">. a)] ed i cui estremi sono disponibili sull’Ordine di Acquisto medesimo - per le finalità di cui al successivo punto 3 lettere a), b), c) ed f). I dati di contatto dell’eventuale Responsabile della protezione dei dati nominato dal Venditore Le saranno oralmente comunicati al momento della </w:t>
      </w:r>
      <w:proofErr w:type="gramStart"/>
      <w:r>
        <w:t>presentazione  del</w:t>
      </w:r>
      <w:proofErr w:type="gramEnd"/>
      <w:r>
        <w:t xml:space="preserve"> presente modulo.</w:t>
      </w:r>
    </w:p>
    <w:p w:rsidR="00ED68E9" w:rsidRDefault="00DE26A6">
      <w:pPr>
        <w:pStyle w:val="Corpotesto"/>
        <w:spacing w:before="1" w:line="364" w:lineRule="auto"/>
        <w:ind w:left="142" w:right="131"/>
      </w:pPr>
      <w:r>
        <w:t>La</w:t>
      </w:r>
      <w:r>
        <w:rPr>
          <w:spacing w:val="-5"/>
        </w:rPr>
        <w:t xml:space="preserve"> </w:t>
      </w:r>
      <w:r>
        <w:t>informiamo,</w:t>
      </w:r>
      <w:r>
        <w:rPr>
          <w:spacing w:val="-3"/>
        </w:rPr>
        <w:t xml:space="preserve"> </w:t>
      </w:r>
      <w:r>
        <w:t>inoltre,</w:t>
      </w:r>
      <w:r>
        <w:rPr>
          <w:spacing w:val="-4"/>
        </w:rPr>
        <w:t xml:space="preserve"> </w:t>
      </w:r>
      <w:r>
        <w:t>che</w:t>
      </w:r>
      <w:r>
        <w:rPr>
          <w:spacing w:val="-3"/>
        </w:rPr>
        <w:t xml:space="preserve"> </w:t>
      </w:r>
      <w:r>
        <w:t>limitatamente</w:t>
      </w:r>
      <w:r>
        <w:rPr>
          <w:spacing w:val="-5"/>
        </w:rPr>
        <w:t xml:space="preserve"> </w:t>
      </w:r>
      <w:r>
        <w:t>a</w:t>
      </w:r>
      <w:r>
        <w:rPr>
          <w:spacing w:val="-4"/>
        </w:rPr>
        <w:t xml:space="preserve"> </w:t>
      </w:r>
      <w:r>
        <w:t>taluni</w:t>
      </w:r>
      <w:r>
        <w:rPr>
          <w:spacing w:val="-6"/>
        </w:rPr>
        <w:t xml:space="preserve"> </w:t>
      </w:r>
      <w:r>
        <w:t>dati</w:t>
      </w:r>
      <w:r>
        <w:rPr>
          <w:spacing w:val="-5"/>
        </w:rPr>
        <w:t xml:space="preserve"> </w:t>
      </w:r>
      <w:r>
        <w:t>come</w:t>
      </w:r>
      <w:r>
        <w:rPr>
          <w:spacing w:val="-7"/>
        </w:rPr>
        <w:t xml:space="preserve"> </w:t>
      </w:r>
      <w:r>
        <w:t>meglio</w:t>
      </w:r>
      <w:r>
        <w:rPr>
          <w:spacing w:val="-5"/>
        </w:rPr>
        <w:t xml:space="preserve"> </w:t>
      </w:r>
      <w:r>
        <w:t>specificati</w:t>
      </w:r>
      <w:r>
        <w:rPr>
          <w:spacing w:val="-6"/>
        </w:rPr>
        <w:t xml:space="preserve"> </w:t>
      </w:r>
      <w:r>
        <w:t>nel</w:t>
      </w:r>
      <w:r>
        <w:rPr>
          <w:spacing w:val="-4"/>
        </w:rPr>
        <w:t xml:space="preserve"> </w:t>
      </w:r>
      <w:r>
        <w:t>precedente</w:t>
      </w:r>
      <w:r>
        <w:rPr>
          <w:spacing w:val="-5"/>
        </w:rPr>
        <w:t xml:space="preserve"> </w:t>
      </w:r>
      <w:r>
        <w:t>punto</w:t>
      </w:r>
      <w:r>
        <w:rPr>
          <w:spacing w:val="-5"/>
        </w:rPr>
        <w:t xml:space="preserve"> </w:t>
      </w:r>
      <w:r>
        <w:t>1,</w:t>
      </w:r>
      <w:r>
        <w:rPr>
          <w:spacing w:val="-5"/>
        </w:rPr>
        <w:t xml:space="preserve"> </w:t>
      </w:r>
      <w:r>
        <w:t>a</w:t>
      </w:r>
      <w:r>
        <w:rPr>
          <w:spacing w:val="-6"/>
        </w:rPr>
        <w:t xml:space="preserve"> </w:t>
      </w:r>
      <w:r>
        <w:t>tutti</w:t>
      </w:r>
      <w:r>
        <w:rPr>
          <w:spacing w:val="-4"/>
        </w:rPr>
        <w:t xml:space="preserve"> </w:t>
      </w:r>
      <w:r>
        <w:t>i</w:t>
      </w:r>
      <w:r>
        <w:rPr>
          <w:spacing w:val="-5"/>
        </w:rPr>
        <w:t xml:space="preserve"> </w:t>
      </w:r>
      <w:r>
        <w:t>diversi</w:t>
      </w:r>
      <w:r>
        <w:rPr>
          <w:spacing w:val="-4"/>
        </w:rPr>
        <w:t xml:space="preserve"> </w:t>
      </w:r>
      <w:r>
        <w:t>soggetti</w:t>
      </w:r>
      <w:r>
        <w:rPr>
          <w:spacing w:val="-4"/>
        </w:rPr>
        <w:t xml:space="preserve"> </w:t>
      </w:r>
      <w:r>
        <w:t>di</w:t>
      </w:r>
      <w:r>
        <w:rPr>
          <w:spacing w:val="-5"/>
        </w:rPr>
        <w:t xml:space="preserve"> </w:t>
      </w:r>
      <w:r>
        <w:t>cui</w:t>
      </w:r>
      <w:r>
        <w:rPr>
          <w:spacing w:val="-5"/>
        </w:rPr>
        <w:t xml:space="preserve"> </w:t>
      </w:r>
      <w:r>
        <w:t>sopra</w:t>
      </w:r>
      <w:r>
        <w:rPr>
          <w:spacing w:val="-5"/>
        </w:rPr>
        <w:t xml:space="preserve"> </w:t>
      </w:r>
      <w:r>
        <w:t>si</w:t>
      </w:r>
      <w:r>
        <w:rPr>
          <w:spacing w:val="-5"/>
        </w:rPr>
        <w:t xml:space="preserve"> </w:t>
      </w:r>
      <w:r>
        <w:t xml:space="preserve">aggiunge come co-titolare di specifico trattamento per la finalità di cui al successivo punto 3 </w:t>
      </w:r>
      <w:proofErr w:type="spellStart"/>
      <w:r>
        <w:t>lett</w:t>
      </w:r>
      <w:proofErr w:type="spellEnd"/>
      <w:r>
        <w:t xml:space="preserve">. e) anche il membro della Rete Renault/Dacia/Alpine (come   di volta in volta composta in Italia per come risultante dalla lista consultabile sui siti </w:t>
      </w:r>
      <w:hyperlink r:id="rId7">
        <w:r>
          <w:rPr>
            <w:color w:val="0563C1"/>
            <w:u w:val="single" w:color="0563C1"/>
          </w:rPr>
          <w:t>www.renault.i</w:t>
        </w:r>
        <w:r>
          <w:rPr>
            <w:color w:val="0563C1"/>
          </w:rPr>
          <w:t>t</w:t>
        </w:r>
        <w:r>
          <w:t xml:space="preserve">, </w:t>
        </w:r>
      </w:hyperlink>
      <w:hyperlink r:id="rId8">
        <w:r>
          <w:rPr>
            <w:color w:val="0563C1"/>
            <w:u w:val="single" w:color="0563C1"/>
          </w:rPr>
          <w:t>www.dacia.i</w:t>
        </w:r>
        <w:r>
          <w:rPr>
            <w:color w:val="0563C1"/>
          </w:rPr>
          <w:t xml:space="preserve">t </w:t>
        </w:r>
      </w:hyperlink>
      <w:r>
        <w:t xml:space="preserve">e </w:t>
      </w:r>
      <w:hyperlink r:id="rId9">
        <w:r>
          <w:rPr>
            <w:color w:val="0563C1"/>
            <w:u w:val="single" w:color="0563C1"/>
          </w:rPr>
          <w:t>www.alpinecars.com</w:t>
        </w:r>
        <w:r>
          <w:t xml:space="preserve">, </w:t>
        </w:r>
      </w:hyperlink>
      <w:r>
        <w:t xml:space="preserve">ovvero telefonando rispettivamente al Numero Verde 0080087362858 per i clienti Renault, 800999909 per i clienti Dacia e 800999920 per i clienti Alpine),  a cui l’accesso fosse necessario onde </w:t>
      </w:r>
      <w:proofErr w:type="spellStart"/>
      <w:r>
        <w:t>accoglierLa</w:t>
      </w:r>
      <w:proofErr w:type="spellEnd"/>
      <w:r>
        <w:t xml:space="preserve"> (qualora in futuro Lei dovesse liberamente recarsi presso uno dei suindicati membri della Rete Renault/Dacia/Alpine ed ivi spontaneamente identificarsi).</w:t>
      </w:r>
    </w:p>
    <w:p w:rsidR="00ED68E9" w:rsidRDefault="00DE26A6">
      <w:pPr>
        <w:pStyle w:val="Titolo1"/>
        <w:numPr>
          <w:ilvl w:val="0"/>
          <w:numId w:val="4"/>
        </w:numPr>
        <w:tabs>
          <w:tab w:val="left" w:pos="834"/>
          <w:tab w:val="left" w:pos="835"/>
        </w:tabs>
        <w:spacing w:line="169" w:lineRule="exact"/>
      </w:pPr>
      <w:r>
        <w:t>Finalità e base giuridica del trattamento – interessi legittimi dei</w:t>
      </w:r>
      <w:r>
        <w:rPr>
          <w:spacing w:val="-7"/>
        </w:rPr>
        <w:t xml:space="preserve"> </w:t>
      </w:r>
      <w:r>
        <w:t>co-titolari</w:t>
      </w:r>
    </w:p>
    <w:p w:rsidR="00ED68E9" w:rsidRDefault="00DE26A6">
      <w:pPr>
        <w:pStyle w:val="Paragrafoelenco"/>
        <w:numPr>
          <w:ilvl w:val="1"/>
          <w:numId w:val="4"/>
        </w:numPr>
        <w:tabs>
          <w:tab w:val="left" w:pos="835"/>
        </w:tabs>
        <w:spacing w:before="90" w:line="364" w:lineRule="auto"/>
        <w:ind w:right="131"/>
        <w:rPr>
          <w:sz w:val="13"/>
        </w:rPr>
      </w:pPr>
      <w:r>
        <w:rPr>
          <w:sz w:val="13"/>
        </w:rPr>
        <w:t>Finalità strettamente connesse e strumentali (incluse, fra l’altro, la gestione della garanzia e delle verifiche gratuite o eventuali reclami/contenziosi), anche di tipo amministrativo-contabile, alla esecuzione del Suo Ordine (dunque, sulla base legale della esecuzione contrattuale, ove già non richiesto da obbligo</w:t>
      </w:r>
      <w:r>
        <w:rPr>
          <w:spacing w:val="2"/>
          <w:sz w:val="13"/>
        </w:rPr>
        <w:t xml:space="preserve"> </w:t>
      </w:r>
      <w:r>
        <w:rPr>
          <w:sz w:val="13"/>
        </w:rPr>
        <w:t>legale);</w:t>
      </w:r>
    </w:p>
    <w:p w:rsidR="00ED68E9" w:rsidRDefault="00DE26A6">
      <w:pPr>
        <w:pStyle w:val="Paragrafoelenco"/>
        <w:numPr>
          <w:ilvl w:val="1"/>
          <w:numId w:val="4"/>
        </w:numPr>
        <w:tabs>
          <w:tab w:val="left" w:pos="835"/>
        </w:tabs>
        <w:spacing w:line="364" w:lineRule="auto"/>
        <w:ind w:right="132"/>
        <w:rPr>
          <w:sz w:val="13"/>
        </w:rPr>
      </w:pPr>
      <w:r>
        <w:rPr>
          <w:sz w:val="13"/>
        </w:rPr>
        <w:t>Invio di questionari di misurazione della soddisfazione clientela e per ricerche e studi di qualità/sviluppo prodotti/servizi sia tramite modalità di contatto automatizzate (</w:t>
      </w:r>
      <w:proofErr w:type="spellStart"/>
      <w:r>
        <w:rPr>
          <w:sz w:val="13"/>
        </w:rPr>
        <w:t>e.mail</w:t>
      </w:r>
      <w:proofErr w:type="spellEnd"/>
      <w:r>
        <w:rPr>
          <w:sz w:val="13"/>
        </w:rPr>
        <w:t>, SMS, MMS) sia anche mediante modalità tradizionali (chiamata con operatore e posta cartacea), sulla base legale del relativo legittimo interesse dei co-titolari;</w:t>
      </w:r>
    </w:p>
    <w:p w:rsidR="00ED68E9" w:rsidRDefault="00DE26A6">
      <w:pPr>
        <w:pStyle w:val="Paragrafoelenco"/>
        <w:numPr>
          <w:ilvl w:val="1"/>
          <w:numId w:val="4"/>
        </w:numPr>
        <w:tabs>
          <w:tab w:val="left" w:pos="835"/>
        </w:tabs>
        <w:spacing w:line="364" w:lineRule="auto"/>
        <w:ind w:right="133"/>
        <w:rPr>
          <w:sz w:val="13"/>
        </w:rPr>
      </w:pPr>
      <w:r>
        <w:rPr>
          <w:sz w:val="13"/>
        </w:rPr>
        <w:t>finalità di marketing (invio di materiale pubblicitario su prodotti o servizi Renault/Dacia/Alpine, vendita diretta, comunicazioni/offerte commerciali, inviti ad eventi, concorsi/operazioni a premi) sia tramite modalità di contatto automatizzate (</w:t>
      </w:r>
      <w:proofErr w:type="spellStart"/>
      <w:r>
        <w:rPr>
          <w:sz w:val="13"/>
        </w:rPr>
        <w:t>e.mail</w:t>
      </w:r>
      <w:proofErr w:type="spellEnd"/>
      <w:r>
        <w:rPr>
          <w:sz w:val="13"/>
        </w:rPr>
        <w:t>, chiamate senza operatore, SMS, MMS) sia anche mediante modalità tradizionali (chiamata con operatore e posta cartacea), facendo uso anche, in talune occasioni, di logiche di profilazione analitica e/o predittiva (si veda, per maggiori dettagli, sulla pagina “privacy” del sito www.renault.it) previo Suo consenso come base legale;</w:t>
      </w:r>
    </w:p>
    <w:p w:rsidR="00ED68E9" w:rsidRDefault="00DE26A6">
      <w:pPr>
        <w:pStyle w:val="Paragrafoelenco"/>
        <w:numPr>
          <w:ilvl w:val="1"/>
          <w:numId w:val="4"/>
        </w:numPr>
        <w:tabs>
          <w:tab w:val="left" w:pos="835"/>
        </w:tabs>
        <w:spacing w:line="364" w:lineRule="auto"/>
        <w:ind w:right="131"/>
        <w:rPr>
          <w:sz w:val="13"/>
        </w:rPr>
      </w:pPr>
      <w:proofErr w:type="gramStart"/>
      <w:r>
        <w:rPr>
          <w:sz w:val="13"/>
        </w:rPr>
        <w:t>sviluppo</w:t>
      </w:r>
      <w:proofErr w:type="gramEnd"/>
      <w:r>
        <w:rPr>
          <w:sz w:val="13"/>
        </w:rPr>
        <w:t xml:space="preserve"> dei nostri prodotti/servizi applicando tecniche avanzate di analisi (cd. </w:t>
      </w:r>
      <w:proofErr w:type="gramStart"/>
      <w:r>
        <w:rPr>
          <w:i/>
          <w:sz w:val="13"/>
        </w:rPr>
        <w:t>business</w:t>
      </w:r>
      <w:proofErr w:type="gramEnd"/>
      <w:r>
        <w:rPr>
          <w:i/>
          <w:sz w:val="13"/>
        </w:rPr>
        <w:t xml:space="preserve"> </w:t>
      </w:r>
      <w:proofErr w:type="spellStart"/>
      <w:r>
        <w:rPr>
          <w:i/>
          <w:sz w:val="13"/>
        </w:rPr>
        <w:t>analytics</w:t>
      </w:r>
      <w:proofErr w:type="spellEnd"/>
      <w:r>
        <w:rPr>
          <w:sz w:val="13"/>
        </w:rPr>
        <w:t>) ai Suoi dati, facendo uso anche, in talune occasioni, di logiche di profilazione (si veda, per maggiori dettagli, sulla pagina “privacy” del sito</w:t>
      </w:r>
      <w:r>
        <w:rPr>
          <w:color w:val="0563C1"/>
          <w:sz w:val="13"/>
        </w:rPr>
        <w:t xml:space="preserve"> </w:t>
      </w:r>
      <w:r>
        <w:rPr>
          <w:color w:val="0563C1"/>
          <w:sz w:val="13"/>
          <w:u w:val="single" w:color="0563C1"/>
        </w:rPr>
        <w:t>www.renault.i</w:t>
      </w:r>
      <w:r>
        <w:rPr>
          <w:color w:val="0563C1"/>
          <w:sz w:val="13"/>
        </w:rPr>
        <w:t>t</w:t>
      </w:r>
      <w:r>
        <w:rPr>
          <w:sz w:val="13"/>
        </w:rPr>
        <w:t>) sulla base legale del relativo legittimo interesse dei</w:t>
      </w:r>
      <w:r>
        <w:rPr>
          <w:spacing w:val="4"/>
          <w:sz w:val="13"/>
        </w:rPr>
        <w:t xml:space="preserve"> </w:t>
      </w:r>
      <w:r>
        <w:rPr>
          <w:sz w:val="13"/>
        </w:rPr>
        <w:t>co-titolari;</w:t>
      </w:r>
    </w:p>
    <w:p w:rsidR="00ED68E9" w:rsidRDefault="00DE26A6">
      <w:pPr>
        <w:pStyle w:val="Paragrafoelenco"/>
        <w:numPr>
          <w:ilvl w:val="1"/>
          <w:numId w:val="4"/>
        </w:numPr>
        <w:tabs>
          <w:tab w:val="left" w:pos="835"/>
        </w:tabs>
        <w:spacing w:line="364" w:lineRule="auto"/>
        <w:ind w:right="133"/>
        <w:rPr>
          <w:sz w:val="13"/>
        </w:rPr>
      </w:pPr>
      <w:proofErr w:type="gramStart"/>
      <w:r>
        <w:rPr>
          <w:sz w:val="13"/>
        </w:rPr>
        <w:t>nel</w:t>
      </w:r>
      <w:proofErr w:type="gramEnd"/>
      <w:r>
        <w:rPr>
          <w:sz w:val="13"/>
        </w:rPr>
        <w:t xml:space="preserve"> caso di altro membro della Rete Renault/Dacia/Alpine presso cui Lei dovesse spontaneamente recarsi e identificarsi in futuro, onde soddisfare</w:t>
      </w:r>
      <w:r>
        <w:rPr>
          <w:spacing w:val="-7"/>
          <w:sz w:val="13"/>
        </w:rPr>
        <w:t xml:space="preserve"> </w:t>
      </w:r>
      <w:r>
        <w:rPr>
          <w:sz w:val="13"/>
        </w:rPr>
        <w:t>Sue</w:t>
      </w:r>
      <w:r>
        <w:rPr>
          <w:spacing w:val="-8"/>
          <w:sz w:val="13"/>
        </w:rPr>
        <w:t xml:space="preserve"> </w:t>
      </w:r>
      <w:r>
        <w:rPr>
          <w:sz w:val="13"/>
        </w:rPr>
        <w:t>eventuali</w:t>
      </w:r>
      <w:r>
        <w:rPr>
          <w:spacing w:val="-6"/>
          <w:sz w:val="13"/>
        </w:rPr>
        <w:t xml:space="preserve"> </w:t>
      </w:r>
      <w:r>
        <w:rPr>
          <w:sz w:val="13"/>
        </w:rPr>
        <w:t>richieste</w:t>
      </w:r>
      <w:r>
        <w:rPr>
          <w:spacing w:val="-7"/>
          <w:sz w:val="13"/>
        </w:rPr>
        <w:t xml:space="preserve"> </w:t>
      </w:r>
      <w:r>
        <w:rPr>
          <w:sz w:val="13"/>
        </w:rPr>
        <w:t>di</w:t>
      </w:r>
      <w:r>
        <w:rPr>
          <w:spacing w:val="-6"/>
          <w:sz w:val="13"/>
        </w:rPr>
        <w:t xml:space="preserve"> </w:t>
      </w:r>
      <w:r>
        <w:rPr>
          <w:sz w:val="13"/>
        </w:rPr>
        <w:t>informazioni</w:t>
      </w:r>
      <w:r>
        <w:rPr>
          <w:spacing w:val="-7"/>
          <w:sz w:val="13"/>
        </w:rPr>
        <w:t xml:space="preserve"> </w:t>
      </w:r>
      <w:r>
        <w:rPr>
          <w:sz w:val="13"/>
        </w:rPr>
        <w:t>o</w:t>
      </w:r>
      <w:r>
        <w:rPr>
          <w:spacing w:val="-8"/>
          <w:sz w:val="13"/>
        </w:rPr>
        <w:t xml:space="preserve"> </w:t>
      </w:r>
      <w:r>
        <w:rPr>
          <w:sz w:val="13"/>
        </w:rPr>
        <w:t>servizi</w:t>
      </w:r>
      <w:r>
        <w:rPr>
          <w:spacing w:val="-7"/>
          <w:sz w:val="13"/>
        </w:rPr>
        <w:t xml:space="preserve"> </w:t>
      </w:r>
      <w:proofErr w:type="spellStart"/>
      <w:r>
        <w:rPr>
          <w:sz w:val="13"/>
        </w:rPr>
        <w:t>pre</w:t>
      </w:r>
      <w:proofErr w:type="spellEnd"/>
      <w:r>
        <w:rPr>
          <w:sz w:val="13"/>
        </w:rPr>
        <w:t>-contrattuali</w:t>
      </w:r>
      <w:r>
        <w:rPr>
          <w:spacing w:val="-7"/>
          <w:sz w:val="13"/>
        </w:rPr>
        <w:t xml:space="preserve"> </w:t>
      </w:r>
      <w:r>
        <w:rPr>
          <w:sz w:val="13"/>
        </w:rPr>
        <w:t>(es.</w:t>
      </w:r>
      <w:r>
        <w:rPr>
          <w:spacing w:val="-7"/>
          <w:sz w:val="13"/>
        </w:rPr>
        <w:t xml:space="preserve"> </w:t>
      </w:r>
      <w:r>
        <w:rPr>
          <w:sz w:val="13"/>
        </w:rPr>
        <w:t>test-drive)</w:t>
      </w:r>
      <w:r>
        <w:rPr>
          <w:spacing w:val="-6"/>
          <w:sz w:val="13"/>
        </w:rPr>
        <w:t xml:space="preserve"> </w:t>
      </w:r>
      <w:r>
        <w:rPr>
          <w:sz w:val="13"/>
        </w:rPr>
        <w:t>o</w:t>
      </w:r>
      <w:r>
        <w:rPr>
          <w:spacing w:val="-8"/>
          <w:sz w:val="13"/>
        </w:rPr>
        <w:t xml:space="preserve"> </w:t>
      </w:r>
      <w:r>
        <w:rPr>
          <w:sz w:val="13"/>
        </w:rPr>
        <w:t>di</w:t>
      </w:r>
      <w:r>
        <w:rPr>
          <w:spacing w:val="-6"/>
          <w:sz w:val="13"/>
        </w:rPr>
        <w:t xml:space="preserve"> </w:t>
      </w:r>
      <w:r>
        <w:rPr>
          <w:sz w:val="13"/>
        </w:rPr>
        <w:t>tipo</w:t>
      </w:r>
      <w:r>
        <w:rPr>
          <w:spacing w:val="-7"/>
          <w:sz w:val="13"/>
        </w:rPr>
        <w:t xml:space="preserve"> </w:t>
      </w:r>
      <w:r>
        <w:rPr>
          <w:sz w:val="13"/>
        </w:rPr>
        <w:t>contrattuale</w:t>
      </w:r>
      <w:r>
        <w:rPr>
          <w:spacing w:val="-7"/>
          <w:sz w:val="13"/>
        </w:rPr>
        <w:t xml:space="preserve"> </w:t>
      </w:r>
      <w:r>
        <w:rPr>
          <w:sz w:val="13"/>
        </w:rPr>
        <w:t>(es.</w:t>
      </w:r>
      <w:r>
        <w:rPr>
          <w:spacing w:val="-6"/>
          <w:sz w:val="13"/>
        </w:rPr>
        <w:t xml:space="preserve"> </w:t>
      </w:r>
      <w:r>
        <w:rPr>
          <w:sz w:val="13"/>
        </w:rPr>
        <w:t>interventi</w:t>
      </w:r>
      <w:r>
        <w:rPr>
          <w:spacing w:val="-7"/>
          <w:sz w:val="13"/>
        </w:rPr>
        <w:t xml:space="preserve"> </w:t>
      </w:r>
      <w:r>
        <w:rPr>
          <w:sz w:val="13"/>
        </w:rPr>
        <w:t>in</w:t>
      </w:r>
      <w:r>
        <w:rPr>
          <w:spacing w:val="-6"/>
          <w:sz w:val="13"/>
        </w:rPr>
        <w:t xml:space="preserve"> </w:t>
      </w:r>
      <w:r>
        <w:rPr>
          <w:sz w:val="13"/>
        </w:rPr>
        <w:t>garanzia), dunque, sulla base legale della esecuzione contrattuale o della esecuzione di Sue specifiche richieste</w:t>
      </w:r>
      <w:r>
        <w:rPr>
          <w:spacing w:val="3"/>
          <w:sz w:val="13"/>
        </w:rPr>
        <w:t xml:space="preserve"> </w:t>
      </w:r>
      <w:r>
        <w:rPr>
          <w:sz w:val="13"/>
        </w:rPr>
        <w:t>precontrattuali;</w:t>
      </w:r>
    </w:p>
    <w:p w:rsidR="00ED68E9" w:rsidRDefault="00DE26A6">
      <w:pPr>
        <w:pStyle w:val="Paragrafoelenco"/>
        <w:numPr>
          <w:ilvl w:val="1"/>
          <w:numId w:val="4"/>
        </w:numPr>
        <w:tabs>
          <w:tab w:val="left" w:pos="835"/>
        </w:tabs>
        <w:spacing w:line="367" w:lineRule="auto"/>
        <w:ind w:right="132"/>
        <w:rPr>
          <w:sz w:val="13"/>
        </w:rPr>
      </w:pPr>
      <w:proofErr w:type="gramStart"/>
      <w:r>
        <w:rPr>
          <w:sz w:val="13"/>
        </w:rPr>
        <w:t>finalità</w:t>
      </w:r>
      <w:proofErr w:type="gramEnd"/>
      <w:r>
        <w:rPr>
          <w:sz w:val="13"/>
        </w:rPr>
        <w:t xml:space="preserve"> di reportistica interna ai fini della gestione di impresa e miglioramento della performance e dei prodotti/servizi, sulla base legale del relativo legittimo interesse dei</w:t>
      </w:r>
      <w:r>
        <w:rPr>
          <w:spacing w:val="4"/>
          <w:sz w:val="13"/>
        </w:rPr>
        <w:t xml:space="preserve"> </w:t>
      </w:r>
      <w:r>
        <w:rPr>
          <w:sz w:val="13"/>
        </w:rPr>
        <w:t>co-titolari.</w:t>
      </w:r>
    </w:p>
    <w:p w:rsidR="00ED68E9" w:rsidRDefault="00DE26A6">
      <w:pPr>
        <w:pStyle w:val="Titolo1"/>
        <w:numPr>
          <w:ilvl w:val="0"/>
          <w:numId w:val="4"/>
        </w:numPr>
        <w:tabs>
          <w:tab w:val="left" w:pos="834"/>
          <w:tab w:val="left" w:pos="835"/>
        </w:tabs>
        <w:spacing w:line="168" w:lineRule="exact"/>
      </w:pPr>
      <w:r>
        <w:t>Natura obbligatoria o facoltativa del conferimento dei dati e conseguenze derivanti dall’eventuale</w:t>
      </w:r>
      <w:r>
        <w:rPr>
          <w:spacing w:val="-15"/>
        </w:rPr>
        <w:t xml:space="preserve"> </w:t>
      </w:r>
      <w:r>
        <w:t>rifiuto</w:t>
      </w:r>
    </w:p>
    <w:p w:rsidR="00ED68E9" w:rsidRDefault="00DE26A6">
      <w:pPr>
        <w:pStyle w:val="Corpotesto"/>
        <w:spacing w:before="88"/>
        <w:ind w:left="156"/>
        <w:jc w:val="left"/>
      </w:pPr>
      <w:r>
        <w:t>Il conferimento dei Suoi dati personali è facoltativo.</w:t>
      </w:r>
    </w:p>
    <w:p w:rsidR="00ED68E9" w:rsidRDefault="00DE26A6">
      <w:pPr>
        <w:pStyle w:val="Corpotesto"/>
        <w:spacing w:before="78" w:line="364" w:lineRule="auto"/>
        <w:ind w:left="156" w:hanging="1"/>
        <w:jc w:val="left"/>
      </w:pPr>
      <w:r>
        <w:t xml:space="preserve">Tuttavia, con riferimento al conferimento dei dati necessari al fine di adempiere agli obblighi legali, </w:t>
      </w:r>
      <w:proofErr w:type="spellStart"/>
      <w:r>
        <w:t>pre</w:t>
      </w:r>
      <w:proofErr w:type="spellEnd"/>
      <w:r>
        <w:t>-contrattuali e contrattuali sopra indicati, la mancanza di tali informazioni potrebbe determinare l’impossibilità di procedere alla regolare esecuzione del Suo Ordine o della Sua richiesta.</w:t>
      </w:r>
    </w:p>
    <w:p w:rsidR="000B53A0" w:rsidRPr="000B53A0" w:rsidRDefault="00DE26A6" w:rsidP="000B53A0">
      <w:pPr>
        <w:pStyle w:val="Titolo1"/>
        <w:numPr>
          <w:ilvl w:val="0"/>
          <w:numId w:val="4"/>
        </w:numPr>
        <w:tabs>
          <w:tab w:val="left" w:pos="834"/>
          <w:tab w:val="left" w:pos="835"/>
        </w:tabs>
        <w:spacing w:line="170" w:lineRule="exact"/>
      </w:pPr>
      <w:r>
        <w:t>Processo di profilazione</w:t>
      </w:r>
    </w:p>
    <w:p w:rsidR="00ED68E9" w:rsidRDefault="00DE26A6" w:rsidP="000B53A0">
      <w:pPr>
        <w:pStyle w:val="Corpotesto"/>
        <w:spacing w:before="82" w:line="364" w:lineRule="auto"/>
        <w:ind w:right="132"/>
      </w:pPr>
      <w:r>
        <w:t xml:space="preserve">Quando Le indirizziamo attività di marketing, il nostro obiettivo è quello di </w:t>
      </w:r>
      <w:proofErr w:type="spellStart"/>
      <w:r>
        <w:t>trasmetterLe</w:t>
      </w:r>
      <w:proofErr w:type="spellEnd"/>
      <w:r>
        <w:t xml:space="preserve"> pubblicità, iniziative promozionali e offerte che abbiano per Lei una rilevanza, accordandosi con i Suoi interessi e bisogni. Grazie ai Suoi dati personali noi creiamo per la finalità di cui al precedente punto 3 </w:t>
      </w:r>
      <w:proofErr w:type="spellStart"/>
      <w:r>
        <w:t>lett</w:t>
      </w:r>
      <w:proofErr w:type="spellEnd"/>
      <w:r>
        <w:t xml:space="preserve">. c) un </w:t>
      </w:r>
      <w:r>
        <w:lastRenderedPageBreak/>
        <w:t xml:space="preserve">Suo profilo che ci permette di analizzare e predire le Sue preferenze ed i Suoi interessi personali per i nostri prodotti/servizi.  Egualmente, i Suoi dati insieme a quelli degli altri nostri clienti ci permettono per la finalità di cui al precedente punto 3 </w:t>
      </w:r>
      <w:proofErr w:type="spellStart"/>
      <w:r>
        <w:t>lett</w:t>
      </w:r>
      <w:proofErr w:type="spellEnd"/>
      <w:r>
        <w:t xml:space="preserve">. d), attraverso estrapolazioni, profilazione su scala e uso di algoritmi intelligenti, di meglio comprendere uso e successo dei nostri prodotti/servizi e così migliorarli, a vantaggio della clientela. </w:t>
      </w:r>
      <w:proofErr w:type="spellStart"/>
      <w:r>
        <w:t>ConoscerLa</w:t>
      </w:r>
      <w:proofErr w:type="spellEnd"/>
      <w:r>
        <w:t xml:space="preserve"> meglio ci permette insomma di migliorare il Suo soddisfacimento, e questo sempre cercando di raccogliere solo i dati strettamente necessari per ciascuna</w:t>
      </w:r>
      <w:r>
        <w:rPr>
          <w:spacing w:val="1"/>
        </w:rPr>
        <w:t xml:space="preserve"> </w:t>
      </w:r>
      <w:r>
        <w:t>finalità.</w:t>
      </w:r>
    </w:p>
    <w:p w:rsidR="00ED68E9" w:rsidRDefault="00DE26A6">
      <w:pPr>
        <w:pStyle w:val="Titolo1"/>
        <w:numPr>
          <w:ilvl w:val="0"/>
          <w:numId w:val="4"/>
        </w:numPr>
        <w:tabs>
          <w:tab w:val="left" w:pos="834"/>
          <w:tab w:val="left" w:pos="835"/>
        </w:tabs>
        <w:spacing w:line="170" w:lineRule="exact"/>
      </w:pPr>
      <w:r>
        <w:t>Destinatari dei dati personali</w:t>
      </w:r>
    </w:p>
    <w:p w:rsidR="00ED68E9" w:rsidRDefault="00DE26A6">
      <w:pPr>
        <w:pStyle w:val="Corpotesto"/>
        <w:spacing w:before="90" w:line="364" w:lineRule="auto"/>
        <w:ind w:left="142" w:right="129"/>
      </w:pPr>
      <w:r>
        <w:t xml:space="preserve">Dei Suoi dati entrano a conoscenza i dipendenti e collaboratori, in qualità di addetti al trattamento, dei co-titolari e di altri soggetti terzi responsabili del trattamento o autonomi titolari (altri membri della Rete Renault/Dacia/Alpine cui i dati vanno comunicati per l’adempimento di obblighi legali o l’esecuzione dell’Ordine di Acquisto ed adempimenti correlati, società di prestazioni di assistenza/servizi e di certificazione, di consulenza, di marketing relazionale, di elaborazione dati ed altri servizi IT anche del Gruppo, quali Renault </w:t>
      </w:r>
      <w:proofErr w:type="spellStart"/>
      <w:r>
        <w:t>Tech</w:t>
      </w:r>
      <w:proofErr w:type="spellEnd"/>
      <w:r>
        <w:t xml:space="preserve"> (S.O.M.A.C.) SAS, e per la stampa o di gestione di</w:t>
      </w:r>
      <w:r>
        <w:rPr>
          <w:spacing w:val="-6"/>
        </w:rPr>
        <w:t xml:space="preserve"> </w:t>
      </w:r>
      <w:r>
        <w:t>call-center</w:t>
      </w:r>
      <w:r>
        <w:rPr>
          <w:spacing w:val="-6"/>
        </w:rPr>
        <w:t xml:space="preserve"> </w:t>
      </w:r>
      <w:r>
        <w:t>per</w:t>
      </w:r>
      <w:r>
        <w:rPr>
          <w:spacing w:val="-7"/>
        </w:rPr>
        <w:t xml:space="preserve"> </w:t>
      </w:r>
      <w:r>
        <w:t>telemarketing</w:t>
      </w:r>
      <w:r>
        <w:rPr>
          <w:spacing w:val="-6"/>
        </w:rPr>
        <w:t xml:space="preserve"> </w:t>
      </w:r>
      <w:r>
        <w:t>o</w:t>
      </w:r>
      <w:r>
        <w:rPr>
          <w:spacing w:val="-6"/>
        </w:rPr>
        <w:t xml:space="preserve"> </w:t>
      </w:r>
      <w:r>
        <w:t>specializzate</w:t>
      </w:r>
      <w:r>
        <w:rPr>
          <w:spacing w:val="-6"/>
        </w:rPr>
        <w:t xml:space="preserve"> </w:t>
      </w:r>
      <w:r>
        <w:t>nella</w:t>
      </w:r>
      <w:r>
        <w:rPr>
          <w:spacing w:val="-7"/>
        </w:rPr>
        <w:t xml:space="preserve"> </w:t>
      </w:r>
      <w:r>
        <w:t>ricerca</w:t>
      </w:r>
      <w:r>
        <w:rPr>
          <w:spacing w:val="-6"/>
        </w:rPr>
        <w:t xml:space="preserve"> </w:t>
      </w:r>
      <w:r>
        <w:t>di</w:t>
      </w:r>
      <w:r>
        <w:rPr>
          <w:spacing w:val="-7"/>
        </w:rPr>
        <w:t xml:space="preserve"> </w:t>
      </w:r>
      <w:r>
        <w:t>mercato</w:t>
      </w:r>
      <w:r>
        <w:rPr>
          <w:spacing w:val="-6"/>
        </w:rPr>
        <w:t xml:space="preserve"> </w:t>
      </w:r>
      <w:r>
        <w:t>o</w:t>
      </w:r>
      <w:r>
        <w:rPr>
          <w:spacing w:val="-6"/>
        </w:rPr>
        <w:t xml:space="preserve"> </w:t>
      </w:r>
      <w:r>
        <w:t>nell’informazione</w:t>
      </w:r>
      <w:r>
        <w:rPr>
          <w:spacing w:val="-7"/>
        </w:rPr>
        <w:t xml:space="preserve"> </w:t>
      </w:r>
      <w:r>
        <w:t>commerciale,</w:t>
      </w:r>
      <w:r>
        <w:rPr>
          <w:spacing w:val="-4"/>
        </w:rPr>
        <w:t xml:space="preserve"> </w:t>
      </w:r>
      <w:r>
        <w:t>di</w:t>
      </w:r>
      <w:r>
        <w:rPr>
          <w:spacing w:val="-7"/>
        </w:rPr>
        <w:t xml:space="preserve"> </w:t>
      </w:r>
      <w:r>
        <w:t>imbustamento</w:t>
      </w:r>
      <w:r>
        <w:rPr>
          <w:spacing w:val="-5"/>
        </w:rPr>
        <w:t xml:space="preserve"> </w:t>
      </w:r>
      <w:r>
        <w:t>ed</w:t>
      </w:r>
      <w:r>
        <w:rPr>
          <w:spacing w:val="-7"/>
        </w:rPr>
        <w:t xml:space="preserve"> </w:t>
      </w:r>
      <w:r>
        <w:t>invio</w:t>
      </w:r>
      <w:r>
        <w:rPr>
          <w:spacing w:val="-5"/>
        </w:rPr>
        <w:t xml:space="preserve"> </w:t>
      </w:r>
      <w:r>
        <w:t>di</w:t>
      </w:r>
      <w:r>
        <w:rPr>
          <w:spacing w:val="-6"/>
        </w:rPr>
        <w:t xml:space="preserve"> </w:t>
      </w:r>
      <w:r>
        <w:t>corrispondenza, nonché di professionisti quali legali o periti, o associazioni di professionisti). I dati potranno essere inoltre condivisi con altri soggetti terzi ove necessariamente richiesto per obbligo legale e/o a seguito di una decisione giudiziaria o amministrativa</w:t>
      </w:r>
      <w:r>
        <w:rPr>
          <w:spacing w:val="5"/>
        </w:rPr>
        <w:t xml:space="preserve"> </w:t>
      </w:r>
      <w:r>
        <w:t>vincolante.</w:t>
      </w:r>
    </w:p>
    <w:p w:rsidR="00ED68E9" w:rsidRDefault="00DE26A6">
      <w:pPr>
        <w:pStyle w:val="Titolo1"/>
        <w:numPr>
          <w:ilvl w:val="0"/>
          <w:numId w:val="4"/>
        </w:numPr>
        <w:tabs>
          <w:tab w:val="left" w:pos="834"/>
          <w:tab w:val="left" w:pos="835"/>
        </w:tabs>
        <w:spacing w:line="169" w:lineRule="exact"/>
      </w:pPr>
      <w:r>
        <w:t>Trasferimento di dati all’estero fuori dall’Area Economica Europea</w:t>
      </w:r>
      <w:r>
        <w:rPr>
          <w:spacing w:val="-4"/>
        </w:rPr>
        <w:t xml:space="preserve"> </w:t>
      </w:r>
      <w:r>
        <w:t>(AEE)</w:t>
      </w:r>
    </w:p>
    <w:p w:rsidR="00ED68E9" w:rsidRDefault="00DE26A6">
      <w:pPr>
        <w:pStyle w:val="Corpotesto"/>
        <w:spacing w:before="90" w:line="364" w:lineRule="auto"/>
        <w:ind w:left="142" w:right="132"/>
      </w:pPr>
      <w:r>
        <w:t>Per quanto cerchiamo di conservare i dati personali su server collocati all’interno della AEE, alcuni dei nostri fornitori di servizi sono localizzati fuori da tale area e dunque i Suoi dati personali possono essere trattati in paesi extra-AEE, alcuni dei quali possono avere una regolamentazione della protezione dei dati personali secondo standard non adeguati a quelli UE. In tali casi è nostra cura che tali trasferimenti avvengano nel rispetto delle regolamentazioni applicabili e mettendo in opera salvaguardie equivalenti a quelle UE per la protezione dei Suoi diritti (in particolare, utilizzando le Clausole contrattuali standard della Commissione europea). Inviando una richiesta scritta all’indirizzo menzionato nella Sezione “I Suoi diritti” di cui sotto, potrà ottenere ulteriori dettagli su tali trasferimenti (in particolare, le summenzionate Clausole standard).</w:t>
      </w:r>
    </w:p>
    <w:p w:rsidR="00ED68E9" w:rsidRDefault="00DE26A6">
      <w:pPr>
        <w:pStyle w:val="Titolo1"/>
        <w:numPr>
          <w:ilvl w:val="0"/>
          <w:numId w:val="4"/>
        </w:numPr>
        <w:tabs>
          <w:tab w:val="left" w:pos="834"/>
          <w:tab w:val="left" w:pos="835"/>
        </w:tabs>
        <w:spacing w:line="170" w:lineRule="exact"/>
      </w:pPr>
      <w:r>
        <w:t>Periodo di conservazione dei dati</w:t>
      </w:r>
    </w:p>
    <w:p w:rsidR="00ED68E9" w:rsidRDefault="00DE26A6">
      <w:pPr>
        <w:pStyle w:val="Corpotesto"/>
        <w:spacing w:before="89"/>
        <w:ind w:left="142"/>
        <w:jc w:val="left"/>
      </w:pPr>
      <w:r>
        <w:t>I Suoi dati personali vengono conservati per:</w:t>
      </w:r>
    </w:p>
    <w:p w:rsidR="00ED68E9" w:rsidRDefault="00DE26A6">
      <w:pPr>
        <w:pStyle w:val="Paragrafoelenco"/>
        <w:numPr>
          <w:ilvl w:val="0"/>
          <w:numId w:val="3"/>
        </w:numPr>
        <w:tabs>
          <w:tab w:val="left" w:pos="461"/>
          <w:tab w:val="left" w:pos="462"/>
        </w:tabs>
        <w:spacing w:before="78"/>
        <w:ind w:left="461" w:hanging="306"/>
        <w:jc w:val="left"/>
        <w:rPr>
          <w:sz w:val="13"/>
        </w:rPr>
      </w:pPr>
      <w:proofErr w:type="gramStart"/>
      <w:r>
        <w:rPr>
          <w:sz w:val="13"/>
        </w:rPr>
        <w:t>periodo</w:t>
      </w:r>
      <w:proofErr w:type="gramEnd"/>
      <w:r>
        <w:rPr>
          <w:sz w:val="13"/>
        </w:rPr>
        <w:t xml:space="preserve"> di durata della garanzia (legale/convenzionale) + 1 anno per i fini di cui al precedente punto 3 lettere a), e) ed</w:t>
      </w:r>
      <w:r>
        <w:rPr>
          <w:spacing w:val="7"/>
          <w:sz w:val="13"/>
        </w:rPr>
        <w:t xml:space="preserve"> </w:t>
      </w:r>
      <w:r>
        <w:rPr>
          <w:sz w:val="13"/>
        </w:rPr>
        <w:t>f);</w:t>
      </w:r>
    </w:p>
    <w:p w:rsidR="00ED68E9" w:rsidRDefault="00DE26A6">
      <w:pPr>
        <w:pStyle w:val="Paragrafoelenco"/>
        <w:numPr>
          <w:ilvl w:val="0"/>
          <w:numId w:val="3"/>
        </w:numPr>
        <w:tabs>
          <w:tab w:val="left" w:pos="424"/>
          <w:tab w:val="left" w:pos="425"/>
        </w:tabs>
        <w:spacing w:before="77" w:line="364" w:lineRule="auto"/>
        <w:ind w:right="132" w:hanging="268"/>
        <w:jc w:val="left"/>
        <w:rPr>
          <w:sz w:val="13"/>
        </w:rPr>
      </w:pPr>
      <w:r>
        <w:rPr>
          <w:sz w:val="13"/>
        </w:rPr>
        <w:t>20 anni dopo l’effettuazione dell’acquisto per il solo n. di telaio e le informazioni tecniche sullo stesso (es. passaggi in officina), per ottemperare ad un eventuale obbligo di dover fornire informazioni in caso di necessità di riparazione del</w:t>
      </w:r>
      <w:r>
        <w:rPr>
          <w:spacing w:val="1"/>
          <w:sz w:val="13"/>
        </w:rPr>
        <w:t xml:space="preserve"> </w:t>
      </w:r>
      <w:r>
        <w:rPr>
          <w:sz w:val="13"/>
        </w:rPr>
        <w:t>veicolo;</w:t>
      </w:r>
    </w:p>
    <w:p w:rsidR="00ED68E9" w:rsidRDefault="00DE26A6">
      <w:pPr>
        <w:pStyle w:val="Paragrafoelenco"/>
        <w:numPr>
          <w:ilvl w:val="0"/>
          <w:numId w:val="3"/>
        </w:numPr>
        <w:tabs>
          <w:tab w:val="left" w:pos="424"/>
          <w:tab w:val="left" w:pos="425"/>
        </w:tabs>
        <w:ind w:hanging="269"/>
        <w:jc w:val="left"/>
        <w:rPr>
          <w:sz w:val="13"/>
        </w:rPr>
      </w:pPr>
      <w:r>
        <w:rPr>
          <w:sz w:val="13"/>
        </w:rPr>
        <w:t xml:space="preserve">1 anno dopo l’effettuazione dell’acquisto per i fini di cui al precedente punto 3 </w:t>
      </w:r>
      <w:proofErr w:type="spellStart"/>
      <w:r>
        <w:rPr>
          <w:sz w:val="13"/>
        </w:rPr>
        <w:t>lett</w:t>
      </w:r>
      <w:proofErr w:type="spellEnd"/>
      <w:r>
        <w:rPr>
          <w:sz w:val="13"/>
        </w:rPr>
        <w:t>.</w:t>
      </w:r>
      <w:r>
        <w:rPr>
          <w:spacing w:val="-3"/>
          <w:sz w:val="13"/>
        </w:rPr>
        <w:t xml:space="preserve"> </w:t>
      </w:r>
      <w:r>
        <w:rPr>
          <w:sz w:val="13"/>
        </w:rPr>
        <w:t>b);</w:t>
      </w:r>
    </w:p>
    <w:p w:rsidR="00ED68E9" w:rsidRDefault="00DE26A6">
      <w:pPr>
        <w:pStyle w:val="Paragrafoelenco"/>
        <w:numPr>
          <w:ilvl w:val="0"/>
          <w:numId w:val="3"/>
        </w:numPr>
        <w:tabs>
          <w:tab w:val="left" w:pos="424"/>
          <w:tab w:val="left" w:pos="425"/>
        </w:tabs>
        <w:spacing w:before="78"/>
        <w:ind w:hanging="269"/>
        <w:jc w:val="left"/>
        <w:rPr>
          <w:sz w:val="13"/>
        </w:rPr>
      </w:pPr>
      <w:r>
        <w:rPr>
          <w:sz w:val="13"/>
        </w:rPr>
        <w:t>6 anni dal rilascio dell’ultimo consenso per i fini di cui al precedente punto 3 lettere c) e</w:t>
      </w:r>
      <w:r>
        <w:rPr>
          <w:spacing w:val="2"/>
          <w:sz w:val="13"/>
        </w:rPr>
        <w:t xml:space="preserve"> </w:t>
      </w:r>
      <w:r>
        <w:rPr>
          <w:sz w:val="13"/>
        </w:rPr>
        <w:t>d);</w:t>
      </w:r>
    </w:p>
    <w:p w:rsidR="00ED68E9" w:rsidRDefault="00DE26A6">
      <w:pPr>
        <w:pStyle w:val="Paragrafoelenco"/>
        <w:numPr>
          <w:ilvl w:val="0"/>
          <w:numId w:val="3"/>
        </w:numPr>
        <w:tabs>
          <w:tab w:val="left" w:pos="424"/>
          <w:tab w:val="left" w:pos="425"/>
        </w:tabs>
        <w:spacing w:before="78"/>
        <w:ind w:hanging="269"/>
        <w:jc w:val="left"/>
        <w:rPr>
          <w:sz w:val="13"/>
        </w:rPr>
      </w:pPr>
      <w:r>
        <w:rPr>
          <w:sz w:val="13"/>
        </w:rPr>
        <w:t>10 anni dopo l’effettuazione dell’acquisto e, in archivi separati, ai limitati fini di eventuale tutela dei diritti in relazione allo</w:t>
      </w:r>
      <w:r>
        <w:rPr>
          <w:spacing w:val="6"/>
          <w:sz w:val="13"/>
        </w:rPr>
        <w:t xml:space="preserve"> </w:t>
      </w:r>
      <w:r>
        <w:rPr>
          <w:sz w:val="13"/>
        </w:rPr>
        <w:t>stesso.</w:t>
      </w:r>
    </w:p>
    <w:p w:rsidR="000B53A0" w:rsidRDefault="000B53A0" w:rsidP="000B53A0">
      <w:pPr>
        <w:pStyle w:val="Titolo1"/>
        <w:spacing w:before="74"/>
        <w:ind w:left="4253" w:right="4248" w:firstLine="0"/>
        <w:jc w:val="center"/>
      </w:pPr>
      <w:r>
        <w:t>***</w:t>
      </w:r>
    </w:p>
    <w:p w:rsidR="000B53A0" w:rsidRPr="000B53A0" w:rsidRDefault="000B53A0" w:rsidP="000B53A0">
      <w:pPr>
        <w:pStyle w:val="Titolo1"/>
        <w:spacing w:before="74"/>
        <w:ind w:right="4248"/>
        <w:rPr>
          <w:rFonts w:ascii="Calibri"/>
          <w:sz w:val="19"/>
        </w:rPr>
      </w:pPr>
      <w:r>
        <w:t>I suoi dati</w:t>
      </w:r>
    </w:p>
    <w:p w:rsidR="000B53A0" w:rsidRDefault="000B53A0" w:rsidP="000B53A0">
      <w:pPr>
        <w:pStyle w:val="Corpotesto"/>
        <w:spacing w:before="90" w:line="364" w:lineRule="auto"/>
        <w:ind w:left="142" w:right="132"/>
      </w:pPr>
      <w:r>
        <w:t>In qualità di interessato Le competono nei confronti dei titolari tutti i diritti di accesso ai dati personali previsti dall’articolo 15 del Reg. UE 679/2016, e quindi potrà, tra l’altro, ottenere conferma che sia o meno intercorso un trattamento che La riguarda. Sarà Suo diritto chiedere, nei modi di legge, la rettifica o la cancellazione dei dati o la limitazione, in vista della tutela dei Suoi diritti, del trattamento che La riguarda, e copia del contenuto essenziale degli accordi tra i co-titolari, nonché opporsi al trattamento stesso e revocare in ogni momento il Suo consenso (anche con riferimento   ai soli canali con modalità di contatto automatizzate o a quelli tradizionali, nel caso delle finalità di marketing) senza pregiudizio dei trattamenti precedenti , ma ferme restando le conseguenze illustrate nel precedente punto 4. Le è riconosciuto, inoltre, il diritto ad ottenere il rilascio in formato elettronico, a Lei o ad altro soggetto da Lei indicato, dei dati personali da Lei fornitici.</w:t>
      </w:r>
    </w:p>
    <w:p w:rsidR="000B53A0" w:rsidRDefault="000B53A0" w:rsidP="000B53A0">
      <w:pPr>
        <w:pStyle w:val="Titolo1"/>
        <w:spacing w:line="360" w:lineRule="auto"/>
        <w:ind w:left="142" w:firstLine="0"/>
        <w:jc w:val="left"/>
      </w:pPr>
      <w:r w:rsidRPr="00DE26A6">
        <w:rPr>
          <w:b w:val="0"/>
          <w:bCs w:val="0"/>
          <w:sz w:val="13"/>
          <w:szCs w:val="13"/>
        </w:rPr>
        <w:t xml:space="preserve">Potrà esercitare tali diritti inviando una richiesta al seguente indirizzo </w:t>
      </w:r>
      <w:proofErr w:type="spellStart"/>
      <w:r w:rsidRPr="00DE26A6">
        <w:rPr>
          <w:b w:val="0"/>
          <w:bCs w:val="0"/>
          <w:sz w:val="13"/>
          <w:szCs w:val="13"/>
        </w:rPr>
        <w:t>e.mail</w:t>
      </w:r>
      <w:proofErr w:type="spellEnd"/>
      <w:r w:rsidRPr="00DE26A6">
        <w:rPr>
          <w:b w:val="0"/>
          <w:bCs w:val="0"/>
          <w:sz w:val="13"/>
          <w:szCs w:val="13"/>
        </w:rPr>
        <w:t xml:space="preserve">: </w:t>
      </w:r>
      <w:hyperlink r:id="rId10">
        <w:r w:rsidRPr="00DE26A6">
          <w:rPr>
            <w:b w:val="0"/>
            <w:color w:val="0070C0"/>
            <w:sz w:val="13"/>
            <w:szCs w:val="13"/>
          </w:rPr>
          <w:t>dirittigdpr@renault.it</w:t>
        </w:r>
        <w:r w:rsidRPr="00DE26A6">
          <w:rPr>
            <w:sz w:val="13"/>
            <w:szCs w:val="13"/>
          </w:rPr>
          <w:t xml:space="preserve"> </w:t>
        </w:r>
      </w:hyperlink>
      <w:r w:rsidRPr="00DE26A6">
        <w:rPr>
          <w:b w:val="0"/>
          <w:bCs w:val="0"/>
          <w:sz w:val="13"/>
          <w:szCs w:val="13"/>
        </w:rPr>
        <w:t xml:space="preserve">o rivolgendosi direttamente al Venditore via posta, all’indirizzo Renault Retail Group Italia S.p.a. Via Tiburtina n. 1159, 00156 – Roma – all’attenzione della Direzione Marketing o via </w:t>
      </w:r>
      <w:proofErr w:type="spellStart"/>
      <w:r w:rsidRPr="00DE26A6">
        <w:rPr>
          <w:b w:val="0"/>
          <w:bCs w:val="0"/>
          <w:sz w:val="13"/>
          <w:szCs w:val="13"/>
        </w:rPr>
        <w:t>e.mail</w:t>
      </w:r>
      <w:proofErr w:type="spellEnd"/>
      <w:r w:rsidRPr="00DE26A6">
        <w:rPr>
          <w:b w:val="0"/>
          <w:bCs w:val="0"/>
          <w:sz w:val="13"/>
          <w:szCs w:val="13"/>
        </w:rPr>
        <w:t xml:space="preserve">, all’indirizzo </w:t>
      </w:r>
      <w:hyperlink r:id="rId11">
        <w:r w:rsidRPr="00DE26A6">
          <w:rPr>
            <w:color w:val="0070C0"/>
            <w:sz w:val="13"/>
            <w:szCs w:val="13"/>
          </w:rPr>
          <w:t>privacy@renaultretail.it</w:t>
        </w:r>
        <w:r w:rsidRPr="00DE26A6">
          <w:rPr>
            <w:sz w:val="13"/>
            <w:szCs w:val="13"/>
          </w:rPr>
          <w:t>.</w:t>
        </w:r>
      </w:hyperlink>
      <w:r w:rsidRPr="00DE26A6">
        <w:rPr>
          <w:b w:val="0"/>
          <w:bCs w:val="0"/>
          <w:sz w:val="13"/>
          <w:szCs w:val="13"/>
        </w:rPr>
        <w:t xml:space="preserve"> Renault Retail Group Italia S.p.A. ha provveduto inoltre a nominare un Responsabile della protezione dei dati contattabile all’indirizzo </w:t>
      </w:r>
      <w:proofErr w:type="spellStart"/>
      <w:r w:rsidRPr="00DE26A6">
        <w:rPr>
          <w:b w:val="0"/>
          <w:bCs w:val="0"/>
          <w:sz w:val="13"/>
          <w:szCs w:val="13"/>
        </w:rPr>
        <w:t>e.mail</w:t>
      </w:r>
      <w:proofErr w:type="spellEnd"/>
      <w:r w:rsidRPr="00DE26A6">
        <w:rPr>
          <w:b w:val="0"/>
          <w:bCs w:val="0"/>
          <w:sz w:val="13"/>
          <w:szCs w:val="13"/>
        </w:rPr>
        <w:t xml:space="preserve"> </w:t>
      </w:r>
      <w:r w:rsidRPr="00F06ACC">
        <w:rPr>
          <w:bCs w:val="0"/>
          <w:sz w:val="13"/>
          <w:szCs w:val="13"/>
        </w:rPr>
        <w:t>dpo@renaultretail.it</w:t>
      </w:r>
      <w:r w:rsidRPr="00DE26A6">
        <w:rPr>
          <w:b w:val="0"/>
          <w:bCs w:val="0"/>
          <w:sz w:val="13"/>
          <w:szCs w:val="13"/>
        </w:rPr>
        <w:t xml:space="preserve"> o al numero di telefono 0641778401. Ha, infine, il diritto di proporre reclamo al Garante per la Protezione dei Dati</w:t>
      </w:r>
      <w:r w:rsidRPr="00DE26A6">
        <w:rPr>
          <w:b w:val="0"/>
          <w:bCs w:val="0"/>
          <w:sz w:val="13"/>
          <w:szCs w:val="13"/>
          <w:lang w:bidi="it-IT"/>
        </w:rPr>
        <w:t xml:space="preserve"> Personali. </w:t>
      </w:r>
      <w:r w:rsidR="00F06ACC">
        <w:rPr>
          <w:b w:val="0"/>
          <w:bCs w:val="0"/>
          <w:sz w:val="13"/>
          <w:szCs w:val="13"/>
          <w:lang w:bidi="it-IT"/>
        </w:rPr>
        <w:t xml:space="preserve">                                                                                          </w:t>
      </w:r>
      <w:r>
        <w:t>* * *</w:t>
      </w:r>
    </w:p>
    <w:p w:rsidR="000B53A0" w:rsidRDefault="000B53A0" w:rsidP="000B53A0">
      <w:pPr>
        <w:spacing w:before="87"/>
        <w:ind w:left="142"/>
        <w:rPr>
          <w:b/>
          <w:i/>
          <w:sz w:val="15"/>
        </w:rPr>
      </w:pPr>
      <w:r>
        <w:rPr>
          <w:b/>
          <w:i/>
          <w:sz w:val="15"/>
        </w:rPr>
        <w:t>Consenso</w:t>
      </w:r>
    </w:p>
    <w:p w:rsidR="000B53A0" w:rsidRDefault="000B53A0" w:rsidP="000B53A0">
      <w:pPr>
        <w:pStyle w:val="Paragrafoelenco"/>
        <w:numPr>
          <w:ilvl w:val="0"/>
          <w:numId w:val="1"/>
        </w:numPr>
        <w:tabs>
          <w:tab w:val="left" w:pos="276"/>
          <w:tab w:val="left" w:pos="2189"/>
        </w:tabs>
        <w:spacing w:before="88" w:line="362" w:lineRule="auto"/>
        <w:ind w:right="132" w:hanging="1"/>
        <w:jc w:val="left"/>
        <w:rPr>
          <w:sz w:val="15"/>
        </w:rPr>
      </w:pPr>
      <w:r>
        <w:rPr>
          <w:sz w:val="15"/>
        </w:rPr>
        <w:t>Do</w:t>
      </w:r>
      <w:r>
        <w:rPr>
          <w:spacing w:val="-1"/>
          <w:sz w:val="15"/>
        </w:rPr>
        <w:t xml:space="preserve"> </w:t>
      </w:r>
      <w:r>
        <w:rPr>
          <w:sz w:val="15"/>
        </w:rPr>
        <w:t>il</w:t>
      </w:r>
      <w:r>
        <w:rPr>
          <w:spacing w:val="-1"/>
          <w:sz w:val="15"/>
        </w:rPr>
        <w:t xml:space="preserve"> </w:t>
      </w:r>
      <w:r>
        <w:rPr>
          <w:sz w:val="15"/>
        </w:rPr>
        <w:t>consenso</w:t>
      </w:r>
      <w:r>
        <w:rPr>
          <w:sz w:val="15"/>
        </w:rPr>
        <w:tab/>
        <w:t xml:space="preserve">□ Nego il consenso per finalità di marketing (con modalità sia automatizzate che tradizionali) di cui al precedente punto 3 </w:t>
      </w:r>
      <w:proofErr w:type="spellStart"/>
      <w:r>
        <w:rPr>
          <w:sz w:val="15"/>
        </w:rPr>
        <w:t>lett</w:t>
      </w:r>
      <w:proofErr w:type="spellEnd"/>
      <w:r>
        <w:rPr>
          <w:sz w:val="15"/>
        </w:rPr>
        <w:t>.</w:t>
      </w:r>
      <w:r>
        <w:rPr>
          <w:spacing w:val="-3"/>
          <w:sz w:val="15"/>
        </w:rPr>
        <w:t xml:space="preserve"> </w:t>
      </w:r>
      <w:r>
        <w:rPr>
          <w:sz w:val="15"/>
        </w:rPr>
        <w:t>c)</w:t>
      </w:r>
    </w:p>
    <w:p w:rsidR="000B53A0" w:rsidRDefault="000B53A0" w:rsidP="000B53A0">
      <w:pPr>
        <w:pStyle w:val="Paragrafoelenco"/>
        <w:numPr>
          <w:ilvl w:val="0"/>
          <w:numId w:val="1"/>
        </w:numPr>
        <w:tabs>
          <w:tab w:val="left" w:pos="276"/>
          <w:tab w:val="left" w:pos="2189"/>
        </w:tabs>
        <w:spacing w:line="360" w:lineRule="auto"/>
        <w:ind w:right="135" w:hanging="1"/>
        <w:jc w:val="left"/>
        <w:rPr>
          <w:sz w:val="15"/>
        </w:rPr>
      </w:pPr>
      <w:r>
        <w:rPr>
          <w:sz w:val="15"/>
        </w:rPr>
        <w:t>Do</w:t>
      </w:r>
      <w:r>
        <w:rPr>
          <w:spacing w:val="-1"/>
          <w:sz w:val="15"/>
        </w:rPr>
        <w:t xml:space="preserve"> </w:t>
      </w:r>
      <w:r>
        <w:rPr>
          <w:sz w:val="15"/>
        </w:rPr>
        <w:t>il</w:t>
      </w:r>
      <w:r>
        <w:rPr>
          <w:spacing w:val="-1"/>
          <w:sz w:val="15"/>
        </w:rPr>
        <w:t xml:space="preserve"> </w:t>
      </w:r>
      <w:r>
        <w:rPr>
          <w:sz w:val="15"/>
        </w:rPr>
        <w:t>consenso</w:t>
      </w:r>
      <w:r>
        <w:rPr>
          <w:sz w:val="15"/>
        </w:rPr>
        <w:tab/>
        <w:t xml:space="preserve">□ Nego il consenso al trattamento dei dati sensibili da parte del Venditore per finalità di cui al precedente punto 3 </w:t>
      </w:r>
      <w:proofErr w:type="spellStart"/>
      <w:r>
        <w:rPr>
          <w:sz w:val="15"/>
        </w:rPr>
        <w:t>lett</w:t>
      </w:r>
      <w:proofErr w:type="spellEnd"/>
      <w:r>
        <w:rPr>
          <w:sz w:val="15"/>
        </w:rPr>
        <w:t>.</w:t>
      </w:r>
      <w:r>
        <w:rPr>
          <w:spacing w:val="-3"/>
          <w:sz w:val="15"/>
        </w:rPr>
        <w:t xml:space="preserve"> </w:t>
      </w:r>
      <w:r>
        <w:rPr>
          <w:sz w:val="15"/>
        </w:rPr>
        <w:t>a)</w:t>
      </w:r>
    </w:p>
    <w:p w:rsidR="000B53A0" w:rsidRDefault="000B53A0" w:rsidP="000B53A0">
      <w:pPr>
        <w:pStyle w:val="Corpotesto"/>
        <w:spacing w:before="6"/>
        <w:jc w:val="left"/>
        <w:rPr>
          <w:sz w:val="22"/>
        </w:rPr>
      </w:pPr>
    </w:p>
    <w:p w:rsidR="000B53A0" w:rsidRDefault="000B53A0" w:rsidP="000B53A0">
      <w:pPr>
        <w:tabs>
          <w:tab w:val="left" w:pos="3479"/>
          <w:tab w:val="left" w:pos="4876"/>
        </w:tabs>
        <w:ind w:left="142"/>
        <w:rPr>
          <w:b/>
          <w:sz w:val="15"/>
        </w:rPr>
      </w:pPr>
      <w:proofErr w:type="gramStart"/>
      <w:r>
        <w:rPr>
          <w:b/>
          <w:sz w:val="15"/>
        </w:rPr>
        <w:t>luogo</w:t>
      </w:r>
      <w:proofErr w:type="gramEnd"/>
      <w:r>
        <w:rPr>
          <w:b/>
          <w:sz w:val="15"/>
          <w:u w:val="single"/>
        </w:rPr>
        <w:t xml:space="preserve"> </w:t>
      </w:r>
      <w:r>
        <w:rPr>
          <w:b/>
          <w:sz w:val="15"/>
          <w:u w:val="single"/>
        </w:rPr>
        <w:tab/>
      </w:r>
      <w:r>
        <w:rPr>
          <w:b/>
          <w:sz w:val="15"/>
        </w:rPr>
        <w:t>,</w:t>
      </w:r>
      <w:r>
        <w:rPr>
          <w:b/>
          <w:spacing w:val="-2"/>
          <w:sz w:val="15"/>
        </w:rPr>
        <w:t xml:space="preserve"> </w:t>
      </w:r>
      <w:r>
        <w:rPr>
          <w:b/>
          <w:sz w:val="15"/>
        </w:rPr>
        <w:t xml:space="preserve">data </w:t>
      </w:r>
      <w:r>
        <w:rPr>
          <w:b/>
          <w:sz w:val="15"/>
          <w:u w:val="single"/>
        </w:rPr>
        <w:t xml:space="preserve"> </w:t>
      </w:r>
      <w:r>
        <w:rPr>
          <w:b/>
          <w:sz w:val="15"/>
          <w:u w:val="single"/>
        </w:rPr>
        <w:tab/>
      </w:r>
    </w:p>
    <w:p w:rsidR="000B53A0" w:rsidRDefault="000B53A0" w:rsidP="000B53A0">
      <w:pPr>
        <w:pStyle w:val="Corpotesto"/>
        <w:spacing w:before="10"/>
        <w:jc w:val="left"/>
        <w:rPr>
          <w:b/>
          <w:sz w:val="21"/>
        </w:rPr>
      </w:pPr>
    </w:p>
    <w:p w:rsidR="000B53A0" w:rsidRDefault="000B53A0" w:rsidP="000B53A0">
      <w:pPr>
        <w:spacing w:before="96"/>
        <w:ind w:left="142"/>
        <w:rPr>
          <w:b/>
          <w:sz w:val="15"/>
        </w:rPr>
      </w:pPr>
      <w:r>
        <w:rPr>
          <w:b/>
          <w:sz w:val="15"/>
        </w:rPr>
        <w:t>[</w:t>
      </w:r>
      <w:proofErr w:type="gramStart"/>
      <w:r>
        <w:rPr>
          <w:b/>
          <w:sz w:val="15"/>
        </w:rPr>
        <w:t>nome</w:t>
      </w:r>
      <w:proofErr w:type="gramEnd"/>
      <w:r>
        <w:rPr>
          <w:b/>
          <w:sz w:val="15"/>
        </w:rPr>
        <w:t xml:space="preserve"> e cognome in stampatello]</w:t>
      </w:r>
    </w:p>
    <w:p w:rsidR="000B53A0" w:rsidRDefault="000B53A0" w:rsidP="000B53A0">
      <w:pPr>
        <w:pStyle w:val="Corpotesto"/>
        <w:spacing w:before="9"/>
        <w:jc w:val="left"/>
        <w:rPr>
          <w:b/>
          <w:sz w:val="17"/>
        </w:rPr>
      </w:pPr>
      <w:r>
        <w:rPr>
          <w:noProof/>
          <w:lang w:eastAsia="it-IT"/>
        </w:rPr>
        <mc:AlternateContent>
          <mc:Choice Requires="wps">
            <w:drawing>
              <wp:anchor distT="0" distB="0" distL="0" distR="0" simplePos="0" relativeHeight="251659264" behindDoc="1" locked="0" layoutInCell="1" allowOverlap="1" wp14:anchorId="658B379D" wp14:editId="28E16B9C">
                <wp:simplePos x="0" y="0"/>
                <wp:positionH relativeFrom="page">
                  <wp:posOffset>1182370</wp:posOffset>
                </wp:positionH>
                <wp:positionV relativeFrom="paragraph">
                  <wp:posOffset>159385</wp:posOffset>
                </wp:positionV>
                <wp:extent cx="185991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9915" cy="1270"/>
                        </a:xfrm>
                        <a:custGeom>
                          <a:avLst/>
                          <a:gdLst>
                            <a:gd name="T0" fmla="+- 0 1862 1862"/>
                            <a:gd name="T1" fmla="*/ T0 w 2929"/>
                            <a:gd name="T2" fmla="+- 0 4791 1862"/>
                            <a:gd name="T3" fmla="*/ T2 w 2929"/>
                          </a:gdLst>
                          <a:ahLst/>
                          <a:cxnLst>
                            <a:cxn ang="0">
                              <a:pos x="T1" y="0"/>
                            </a:cxn>
                            <a:cxn ang="0">
                              <a:pos x="T3" y="0"/>
                            </a:cxn>
                          </a:cxnLst>
                          <a:rect l="0" t="0" r="r" b="b"/>
                          <a:pathLst>
                            <a:path w="2929">
                              <a:moveTo>
                                <a:pt x="0" y="0"/>
                              </a:moveTo>
                              <a:lnTo>
                                <a:pt x="2929" y="0"/>
                              </a:lnTo>
                            </a:path>
                          </a:pathLst>
                        </a:custGeom>
                        <a:noFill/>
                        <a:ln w="8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6278" id="Freeform 3" o:spid="_x0000_s1026" style="position:absolute;margin-left:93.1pt;margin-top:12.55pt;width:146.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" path="m,l2929,e" filled="f" strokeweight=".23572mm">
                <v:path arrowok="t" o:connecttype="custom" o:connectlocs="0,0;1859915,0" o:connectangles="0,0"/>
                <w10:wrap type="topAndBottom" anchorx="page"/>
              </v:shape>
            </w:pict>
          </mc:Fallback>
        </mc:AlternateContent>
      </w:r>
    </w:p>
    <w:p w:rsidR="000B53A0" w:rsidRDefault="000B53A0" w:rsidP="000B53A0">
      <w:pPr>
        <w:pStyle w:val="Corpotesto"/>
        <w:spacing w:before="10"/>
        <w:jc w:val="left"/>
        <w:rPr>
          <w:b/>
          <w:sz w:val="20"/>
        </w:rPr>
      </w:pPr>
    </w:p>
    <w:p w:rsidR="000B53A0" w:rsidRDefault="000B53A0" w:rsidP="000B53A0">
      <w:pPr>
        <w:spacing w:before="95"/>
        <w:ind w:left="142"/>
        <w:rPr>
          <w:b/>
          <w:sz w:val="15"/>
        </w:rPr>
      </w:pPr>
      <w:r>
        <w:rPr>
          <w:b/>
          <w:sz w:val="15"/>
        </w:rPr>
        <w:t>[</w:t>
      </w:r>
      <w:proofErr w:type="gramStart"/>
      <w:r>
        <w:rPr>
          <w:b/>
          <w:sz w:val="15"/>
        </w:rPr>
        <w:t>firma</w:t>
      </w:r>
      <w:proofErr w:type="gramEnd"/>
      <w:r>
        <w:rPr>
          <w:b/>
          <w:sz w:val="15"/>
        </w:rPr>
        <w:t>]</w:t>
      </w:r>
    </w:p>
    <w:p w:rsidR="000B53A0" w:rsidRDefault="000B53A0" w:rsidP="000B53A0">
      <w:pPr>
        <w:pStyle w:val="Corpotesto"/>
        <w:spacing w:before="10"/>
        <w:jc w:val="left"/>
        <w:rPr>
          <w:b/>
          <w:sz w:val="17"/>
        </w:rPr>
      </w:pPr>
      <w:r>
        <w:rPr>
          <w:noProof/>
          <w:lang w:eastAsia="it-IT"/>
        </w:rPr>
        <mc:AlternateContent>
          <mc:Choice Requires="wps">
            <w:drawing>
              <wp:anchor distT="0" distB="0" distL="0" distR="0" simplePos="0" relativeHeight="251660288" behindDoc="1" locked="0" layoutInCell="1" allowOverlap="1" wp14:anchorId="6AEA16E3" wp14:editId="317CECCA">
                <wp:simplePos x="0" y="0"/>
                <wp:positionH relativeFrom="page">
                  <wp:posOffset>1182370</wp:posOffset>
                </wp:positionH>
                <wp:positionV relativeFrom="paragraph">
                  <wp:posOffset>160020</wp:posOffset>
                </wp:positionV>
                <wp:extent cx="18599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9915" cy="1270"/>
                        </a:xfrm>
                        <a:custGeom>
                          <a:avLst/>
                          <a:gdLst>
                            <a:gd name="T0" fmla="+- 0 1862 1862"/>
                            <a:gd name="T1" fmla="*/ T0 w 2929"/>
                            <a:gd name="T2" fmla="+- 0 4791 1862"/>
                            <a:gd name="T3" fmla="*/ T2 w 2929"/>
                          </a:gdLst>
                          <a:ahLst/>
                          <a:cxnLst>
                            <a:cxn ang="0">
                              <a:pos x="T1" y="0"/>
                            </a:cxn>
                            <a:cxn ang="0">
                              <a:pos x="T3" y="0"/>
                            </a:cxn>
                          </a:cxnLst>
                          <a:rect l="0" t="0" r="r" b="b"/>
                          <a:pathLst>
                            <a:path w="2929">
                              <a:moveTo>
                                <a:pt x="0" y="0"/>
                              </a:moveTo>
                              <a:lnTo>
                                <a:pt x="2929" y="0"/>
                              </a:lnTo>
                            </a:path>
                          </a:pathLst>
                        </a:custGeom>
                        <a:noFill/>
                        <a:ln w="8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AA33" id="Freeform 2" o:spid="_x0000_s1026" style="position:absolute;margin-left:93.1pt;margin-top:12.6pt;width:146.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" path="m,l2929,e" filled="f" strokeweight=".23572mm">
                <v:path arrowok="t" o:connecttype="custom" o:connectlocs="0,0;1859915,0" o:connectangles="0,0"/>
                <w10:wrap type="topAndBottom" anchorx="page"/>
              </v:shape>
            </w:pict>
          </mc:Fallback>
        </mc:AlternateContent>
      </w:r>
    </w:p>
    <w:p w:rsidR="000B53A0" w:rsidRDefault="000B53A0" w:rsidP="000B53A0">
      <w:pPr>
        <w:rPr>
          <w:rFonts w:ascii="Calibri"/>
          <w:sz w:val="19"/>
        </w:rPr>
      </w:pPr>
    </w:p>
    <w:p w:rsidR="000B53A0" w:rsidRPr="000B53A0" w:rsidRDefault="000B53A0" w:rsidP="000B53A0">
      <w:pPr>
        <w:rPr>
          <w:rFonts w:ascii="Calibri"/>
          <w:sz w:val="19"/>
        </w:rPr>
      </w:pPr>
    </w:p>
    <w:p w:rsidR="00ED68E9" w:rsidRPr="000B53A0" w:rsidRDefault="000B53A0" w:rsidP="000B53A0">
      <w:pPr>
        <w:pStyle w:val="Corpotesto"/>
        <w:spacing w:before="60" w:line="276" w:lineRule="auto"/>
        <w:ind w:left="118" w:right="1801"/>
        <w:rPr>
          <w:rFonts w:ascii="Calibri"/>
          <w:sz w:val="19"/>
        </w:rPr>
      </w:pPr>
      <w:r>
        <w:t xml:space="preserve">L’ultima versione aggiornata di questa informativa è disponibile sul nostro sitoweb, alla pagina: </w:t>
      </w:r>
      <w:r w:rsidR="00F06ACC">
        <w:br/>
      </w:r>
      <w:bookmarkStart w:id="0" w:name="_GoBack"/>
      <w:bookmarkEnd w:id="0"/>
      <w:r w:rsidR="00F06ACC">
        <w:fldChar w:fldCharType="begin"/>
      </w:r>
      <w:r w:rsidR="00F06ACC">
        <w:instrText xml:space="preserve"> HYPERLINK "https://www.alpine-centre-rrg.com/informative-privacy" </w:instrText>
      </w:r>
      <w:r w:rsidR="00F06ACC">
        <w:fldChar w:fldCharType="separate"/>
      </w:r>
      <w:r w:rsidR="00F06ACC">
        <w:rPr>
          <w:rStyle w:val="Collegamentoipertestuale"/>
        </w:rPr>
        <w:t>https://www.alpine-centre-rrg.com/informative-privacy</w:t>
      </w:r>
      <w:r w:rsidR="00F06ACC">
        <w:fldChar w:fldCharType="end"/>
      </w:r>
    </w:p>
    <w:sectPr w:rsidR="00ED68E9" w:rsidRPr="000B53A0" w:rsidSect="000B53A0">
      <w:headerReference w:type="default" r:id="rId12"/>
      <w:footerReference w:type="default" r:id="rId13"/>
      <w:pgSz w:w="12240" w:h="15840"/>
      <w:pgMar w:top="600" w:right="1720" w:bottom="280" w:left="1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82" w:rsidRDefault="00EC0B82" w:rsidP="000B53A0">
      <w:r>
        <w:separator/>
      </w:r>
    </w:p>
  </w:endnote>
  <w:endnote w:type="continuationSeparator" w:id="0">
    <w:p w:rsidR="00EC0B82" w:rsidRDefault="00EC0B82" w:rsidP="000B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A0" w:rsidRDefault="000B53A0" w:rsidP="000B53A0">
    <w:pPr>
      <w:pStyle w:val="Pidipagina"/>
      <w:jc w:val="right"/>
    </w:pPr>
    <w:sdt>
      <w:sdtPr>
        <w:id w:val="-453481400"/>
        <w:docPartObj>
          <w:docPartGallery w:val="Page Numbers (Bottom of Page)"/>
          <w:docPartUnique/>
        </w:docPartObj>
      </w:sdtPr>
      <w:sdtContent>
        <w:sdt>
          <w:sdtPr>
            <w:id w:val="-1769616900"/>
            <w:docPartObj>
              <w:docPartGallery w:val="Page Numbers (Top of Page)"/>
              <w:docPartUnique/>
            </w:docPartObj>
          </w:sdtPr>
          <w:sdtContent>
            <w:r w:rsidRPr="000B53A0">
              <w:rPr>
                <w:sz w:val="18"/>
              </w:rPr>
              <w:t xml:space="preserve">Pag. </w:t>
            </w:r>
            <w:r w:rsidRPr="000B53A0">
              <w:rPr>
                <w:b/>
                <w:bCs/>
                <w:sz w:val="20"/>
                <w:szCs w:val="24"/>
              </w:rPr>
              <w:fldChar w:fldCharType="begin"/>
            </w:r>
            <w:r w:rsidRPr="000B53A0">
              <w:rPr>
                <w:b/>
                <w:bCs/>
                <w:sz w:val="18"/>
              </w:rPr>
              <w:instrText>PAGE</w:instrText>
            </w:r>
            <w:r w:rsidRPr="000B53A0">
              <w:rPr>
                <w:b/>
                <w:bCs/>
                <w:sz w:val="20"/>
                <w:szCs w:val="24"/>
              </w:rPr>
              <w:fldChar w:fldCharType="separate"/>
            </w:r>
            <w:r w:rsidR="00F06ACC">
              <w:rPr>
                <w:b/>
                <w:bCs/>
                <w:noProof/>
                <w:sz w:val="18"/>
              </w:rPr>
              <w:t>2</w:t>
            </w:r>
            <w:r w:rsidRPr="000B53A0">
              <w:rPr>
                <w:b/>
                <w:bCs/>
                <w:sz w:val="20"/>
                <w:szCs w:val="24"/>
              </w:rPr>
              <w:fldChar w:fldCharType="end"/>
            </w:r>
            <w:r w:rsidRPr="000B53A0">
              <w:rPr>
                <w:sz w:val="18"/>
              </w:rPr>
              <w:t xml:space="preserve"> di </w:t>
            </w:r>
            <w:r w:rsidRPr="000B53A0">
              <w:rPr>
                <w:b/>
                <w:bCs/>
                <w:sz w:val="20"/>
                <w:szCs w:val="24"/>
              </w:rPr>
              <w:fldChar w:fldCharType="begin"/>
            </w:r>
            <w:r w:rsidRPr="000B53A0">
              <w:rPr>
                <w:b/>
                <w:bCs/>
                <w:sz w:val="18"/>
              </w:rPr>
              <w:instrText>NUMPAGES</w:instrText>
            </w:r>
            <w:r w:rsidRPr="000B53A0">
              <w:rPr>
                <w:b/>
                <w:bCs/>
                <w:sz w:val="20"/>
                <w:szCs w:val="24"/>
              </w:rPr>
              <w:fldChar w:fldCharType="separate"/>
            </w:r>
            <w:r w:rsidR="00F06ACC">
              <w:rPr>
                <w:b/>
                <w:bCs/>
                <w:noProof/>
                <w:sz w:val="18"/>
              </w:rPr>
              <w:t>2</w:t>
            </w:r>
            <w:r w:rsidRPr="000B53A0">
              <w:rPr>
                <w:b/>
                <w:bCs/>
                <w:sz w:val="20"/>
                <w:szCs w:val="24"/>
              </w:rPr>
              <w:fldChar w:fldCharType="end"/>
            </w:r>
          </w:sdtContent>
        </w:sdt>
      </w:sdtContent>
    </w:sdt>
  </w:p>
  <w:p w:rsidR="000B53A0" w:rsidRPr="000B53A0" w:rsidRDefault="000B53A0" w:rsidP="000B53A0">
    <w:pPr>
      <w:pStyle w:val="Pidipagina"/>
    </w:pPr>
    <w:r w:rsidRPr="00DE26A6">
      <w:rPr>
        <w:sz w:val="18"/>
      </w:rPr>
      <w:t xml:space="preserve">Informativa V1.2 </w:t>
    </w:r>
    <w:r w:rsidRPr="00DE26A6">
      <w:rPr>
        <w:sz w:val="18"/>
      </w:rPr>
      <w:br/>
      <w:t xml:space="preserve">aggiornata il </w:t>
    </w:r>
    <w:r w:rsidRPr="00DE26A6">
      <w:rPr>
        <w:b/>
        <w:sz w:val="18"/>
      </w:rPr>
      <w:t>1</w:t>
    </w:r>
    <w:r w:rsidR="00F06ACC">
      <w:rPr>
        <w:b/>
        <w:sz w:val="18"/>
      </w:rPr>
      <w:t>6</w:t>
    </w:r>
    <w:r w:rsidRPr="00DE26A6">
      <w:rPr>
        <w:b/>
        <w:sz w:val="18"/>
      </w:rPr>
      <w:t>/0</w:t>
    </w:r>
    <w:r>
      <w:rPr>
        <w:b/>
        <w:sz w:val="18"/>
      </w:rPr>
      <w:t>7</w:t>
    </w:r>
    <w:r w:rsidRPr="00DE26A6">
      <w:rPr>
        <w:b/>
        <w:sz w:val="18"/>
      </w:rPr>
      <w:t>/2020</w:t>
    </w:r>
  </w:p>
  <w:p w:rsidR="000B53A0" w:rsidRDefault="000B53A0">
    <w:pPr>
      <w:pStyle w:val="Pidipagina"/>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82" w:rsidRDefault="00EC0B82" w:rsidP="000B53A0">
      <w:r>
        <w:separator/>
      </w:r>
    </w:p>
  </w:footnote>
  <w:footnote w:type="continuationSeparator" w:id="0">
    <w:p w:rsidR="00EC0B82" w:rsidRDefault="00EC0B82" w:rsidP="000B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3A0" w:rsidRDefault="000B53A0" w:rsidP="000B53A0">
    <w:pPr>
      <w:pStyle w:val="Titolo1"/>
      <w:spacing w:before="74"/>
      <w:ind w:left="6480" w:firstLine="0"/>
      <w:jc w:val="left"/>
    </w:pPr>
    <w:r>
      <w:t>INFORMATIVA VN ALPINE</w:t>
    </w:r>
  </w:p>
  <w:p w:rsidR="000B53A0" w:rsidRDefault="000B53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D4AA6"/>
    <w:multiLevelType w:val="hybridMultilevel"/>
    <w:tmpl w:val="EE06F0E0"/>
    <w:lvl w:ilvl="0" w:tplc="45EE17B0">
      <w:numFmt w:val="bullet"/>
      <w:lvlText w:val="-"/>
      <w:lvlJc w:val="left"/>
      <w:pPr>
        <w:ind w:left="511" w:hanging="360"/>
      </w:pPr>
      <w:rPr>
        <w:rFonts w:ascii="Calibri" w:eastAsia="Calibri" w:hAnsi="Calibri" w:cs="Calibri" w:hint="default"/>
        <w:w w:val="99"/>
        <w:sz w:val="14"/>
        <w:szCs w:val="14"/>
        <w:lang w:val="it-IT" w:eastAsia="it-IT" w:bidi="it-IT"/>
      </w:rPr>
    </w:lvl>
    <w:lvl w:ilvl="1" w:tplc="2F38C8D2">
      <w:numFmt w:val="bullet"/>
      <w:lvlText w:val="•"/>
      <w:lvlJc w:val="left"/>
      <w:pPr>
        <w:ind w:left="1397" w:hanging="360"/>
      </w:pPr>
      <w:rPr>
        <w:rFonts w:hint="default"/>
        <w:lang w:val="it-IT" w:eastAsia="it-IT" w:bidi="it-IT"/>
      </w:rPr>
    </w:lvl>
    <w:lvl w:ilvl="2" w:tplc="C3BA3A96">
      <w:numFmt w:val="bullet"/>
      <w:lvlText w:val="•"/>
      <w:lvlJc w:val="left"/>
      <w:pPr>
        <w:ind w:left="2275" w:hanging="360"/>
      </w:pPr>
      <w:rPr>
        <w:rFonts w:hint="default"/>
        <w:lang w:val="it-IT" w:eastAsia="it-IT" w:bidi="it-IT"/>
      </w:rPr>
    </w:lvl>
    <w:lvl w:ilvl="3" w:tplc="09FE974C">
      <w:numFmt w:val="bullet"/>
      <w:lvlText w:val="•"/>
      <w:lvlJc w:val="left"/>
      <w:pPr>
        <w:ind w:left="3153" w:hanging="360"/>
      </w:pPr>
      <w:rPr>
        <w:rFonts w:hint="default"/>
        <w:lang w:val="it-IT" w:eastAsia="it-IT" w:bidi="it-IT"/>
      </w:rPr>
    </w:lvl>
    <w:lvl w:ilvl="4" w:tplc="A29E073E">
      <w:numFmt w:val="bullet"/>
      <w:lvlText w:val="•"/>
      <w:lvlJc w:val="left"/>
      <w:pPr>
        <w:ind w:left="4031" w:hanging="360"/>
      </w:pPr>
      <w:rPr>
        <w:rFonts w:hint="default"/>
        <w:lang w:val="it-IT" w:eastAsia="it-IT" w:bidi="it-IT"/>
      </w:rPr>
    </w:lvl>
    <w:lvl w:ilvl="5" w:tplc="4F2CA192">
      <w:numFmt w:val="bullet"/>
      <w:lvlText w:val="•"/>
      <w:lvlJc w:val="left"/>
      <w:pPr>
        <w:ind w:left="4909" w:hanging="360"/>
      </w:pPr>
      <w:rPr>
        <w:rFonts w:hint="default"/>
        <w:lang w:val="it-IT" w:eastAsia="it-IT" w:bidi="it-IT"/>
      </w:rPr>
    </w:lvl>
    <w:lvl w:ilvl="6" w:tplc="0B2ACCD2">
      <w:numFmt w:val="bullet"/>
      <w:lvlText w:val="•"/>
      <w:lvlJc w:val="left"/>
      <w:pPr>
        <w:ind w:left="5787" w:hanging="360"/>
      </w:pPr>
      <w:rPr>
        <w:rFonts w:hint="default"/>
        <w:lang w:val="it-IT" w:eastAsia="it-IT" w:bidi="it-IT"/>
      </w:rPr>
    </w:lvl>
    <w:lvl w:ilvl="7" w:tplc="4F0AA714">
      <w:numFmt w:val="bullet"/>
      <w:lvlText w:val="•"/>
      <w:lvlJc w:val="left"/>
      <w:pPr>
        <w:ind w:left="6665" w:hanging="360"/>
      </w:pPr>
      <w:rPr>
        <w:rFonts w:hint="default"/>
        <w:lang w:val="it-IT" w:eastAsia="it-IT" w:bidi="it-IT"/>
      </w:rPr>
    </w:lvl>
    <w:lvl w:ilvl="8" w:tplc="1312E516">
      <w:numFmt w:val="bullet"/>
      <w:lvlText w:val="•"/>
      <w:lvlJc w:val="left"/>
      <w:pPr>
        <w:ind w:left="7543" w:hanging="360"/>
      </w:pPr>
      <w:rPr>
        <w:rFonts w:hint="default"/>
        <w:lang w:val="it-IT" w:eastAsia="it-IT" w:bidi="it-IT"/>
      </w:rPr>
    </w:lvl>
  </w:abstractNum>
  <w:abstractNum w:abstractNumId="1" w15:restartNumberingAfterBreak="0">
    <w:nsid w:val="285F06D6"/>
    <w:multiLevelType w:val="hybridMultilevel"/>
    <w:tmpl w:val="BCD48766"/>
    <w:lvl w:ilvl="0" w:tplc="B8B0D89C">
      <w:start w:val="1"/>
      <w:numFmt w:val="decimal"/>
      <w:lvlText w:val="%1."/>
      <w:lvlJc w:val="left"/>
      <w:pPr>
        <w:ind w:left="834" w:hanging="679"/>
      </w:pPr>
      <w:rPr>
        <w:rFonts w:ascii="Arial" w:eastAsia="Arial" w:hAnsi="Arial" w:cs="Arial" w:hint="default"/>
        <w:b/>
        <w:bCs/>
        <w:w w:val="99"/>
        <w:sz w:val="15"/>
        <w:szCs w:val="15"/>
        <w:lang w:val="it-IT" w:eastAsia="en-US" w:bidi="ar-SA"/>
      </w:rPr>
    </w:lvl>
    <w:lvl w:ilvl="1" w:tplc="737275F0">
      <w:start w:val="1"/>
      <w:numFmt w:val="lowerLetter"/>
      <w:lvlText w:val="%2)"/>
      <w:lvlJc w:val="left"/>
      <w:pPr>
        <w:ind w:left="834" w:hanging="340"/>
      </w:pPr>
      <w:rPr>
        <w:rFonts w:ascii="Arial" w:eastAsia="Arial" w:hAnsi="Arial" w:cs="Arial" w:hint="default"/>
        <w:spacing w:val="-1"/>
        <w:w w:val="101"/>
        <w:sz w:val="13"/>
        <w:szCs w:val="13"/>
        <w:lang w:val="it-IT" w:eastAsia="en-US" w:bidi="ar-SA"/>
      </w:rPr>
    </w:lvl>
    <w:lvl w:ilvl="2" w:tplc="00CE4DB8">
      <w:numFmt w:val="bullet"/>
      <w:lvlText w:val="•"/>
      <w:lvlJc w:val="left"/>
      <w:pPr>
        <w:ind w:left="2432" w:hanging="340"/>
      </w:pPr>
      <w:rPr>
        <w:rFonts w:hint="default"/>
        <w:lang w:val="it-IT" w:eastAsia="en-US" w:bidi="ar-SA"/>
      </w:rPr>
    </w:lvl>
    <w:lvl w:ilvl="3" w:tplc="0E82CF80">
      <w:numFmt w:val="bullet"/>
      <w:lvlText w:val="•"/>
      <w:lvlJc w:val="left"/>
      <w:pPr>
        <w:ind w:left="3228" w:hanging="340"/>
      </w:pPr>
      <w:rPr>
        <w:rFonts w:hint="default"/>
        <w:lang w:val="it-IT" w:eastAsia="en-US" w:bidi="ar-SA"/>
      </w:rPr>
    </w:lvl>
    <w:lvl w:ilvl="4" w:tplc="EC72929A">
      <w:numFmt w:val="bullet"/>
      <w:lvlText w:val="•"/>
      <w:lvlJc w:val="left"/>
      <w:pPr>
        <w:ind w:left="4024" w:hanging="340"/>
      </w:pPr>
      <w:rPr>
        <w:rFonts w:hint="default"/>
        <w:lang w:val="it-IT" w:eastAsia="en-US" w:bidi="ar-SA"/>
      </w:rPr>
    </w:lvl>
    <w:lvl w:ilvl="5" w:tplc="B7C447F2">
      <w:numFmt w:val="bullet"/>
      <w:lvlText w:val="•"/>
      <w:lvlJc w:val="left"/>
      <w:pPr>
        <w:ind w:left="4820" w:hanging="340"/>
      </w:pPr>
      <w:rPr>
        <w:rFonts w:hint="default"/>
        <w:lang w:val="it-IT" w:eastAsia="en-US" w:bidi="ar-SA"/>
      </w:rPr>
    </w:lvl>
    <w:lvl w:ilvl="6" w:tplc="6BE80572">
      <w:numFmt w:val="bullet"/>
      <w:lvlText w:val="•"/>
      <w:lvlJc w:val="left"/>
      <w:pPr>
        <w:ind w:left="5616" w:hanging="340"/>
      </w:pPr>
      <w:rPr>
        <w:rFonts w:hint="default"/>
        <w:lang w:val="it-IT" w:eastAsia="en-US" w:bidi="ar-SA"/>
      </w:rPr>
    </w:lvl>
    <w:lvl w:ilvl="7" w:tplc="257C82EA">
      <w:numFmt w:val="bullet"/>
      <w:lvlText w:val="•"/>
      <w:lvlJc w:val="left"/>
      <w:pPr>
        <w:ind w:left="6412" w:hanging="340"/>
      </w:pPr>
      <w:rPr>
        <w:rFonts w:hint="default"/>
        <w:lang w:val="it-IT" w:eastAsia="en-US" w:bidi="ar-SA"/>
      </w:rPr>
    </w:lvl>
    <w:lvl w:ilvl="8" w:tplc="C0A62978">
      <w:numFmt w:val="bullet"/>
      <w:lvlText w:val="•"/>
      <w:lvlJc w:val="left"/>
      <w:pPr>
        <w:ind w:left="7208" w:hanging="340"/>
      </w:pPr>
      <w:rPr>
        <w:rFonts w:hint="default"/>
        <w:lang w:val="it-IT" w:eastAsia="en-US" w:bidi="ar-SA"/>
      </w:rPr>
    </w:lvl>
  </w:abstractNum>
  <w:abstractNum w:abstractNumId="2" w15:restartNumberingAfterBreak="0">
    <w:nsid w:val="286E4537"/>
    <w:multiLevelType w:val="hybridMultilevel"/>
    <w:tmpl w:val="440E451C"/>
    <w:lvl w:ilvl="0" w:tplc="A8380AA6">
      <w:numFmt w:val="bullet"/>
      <w:lvlText w:val="-"/>
      <w:lvlJc w:val="left"/>
      <w:pPr>
        <w:ind w:left="424" w:hanging="134"/>
      </w:pPr>
      <w:rPr>
        <w:rFonts w:ascii="Arial" w:eastAsia="Arial" w:hAnsi="Arial" w:cs="Arial" w:hint="default"/>
        <w:w w:val="101"/>
        <w:sz w:val="13"/>
        <w:szCs w:val="13"/>
        <w:lang w:val="it-IT" w:eastAsia="en-US" w:bidi="ar-SA"/>
      </w:rPr>
    </w:lvl>
    <w:lvl w:ilvl="1" w:tplc="C2FA9DCA">
      <w:numFmt w:val="bullet"/>
      <w:lvlText w:val="•"/>
      <w:lvlJc w:val="left"/>
      <w:pPr>
        <w:ind w:left="1258" w:hanging="134"/>
      </w:pPr>
      <w:rPr>
        <w:rFonts w:hint="default"/>
        <w:lang w:val="it-IT" w:eastAsia="en-US" w:bidi="ar-SA"/>
      </w:rPr>
    </w:lvl>
    <w:lvl w:ilvl="2" w:tplc="C1405BAA">
      <w:numFmt w:val="bullet"/>
      <w:lvlText w:val="•"/>
      <w:lvlJc w:val="left"/>
      <w:pPr>
        <w:ind w:left="2096" w:hanging="134"/>
      </w:pPr>
      <w:rPr>
        <w:rFonts w:hint="default"/>
        <w:lang w:val="it-IT" w:eastAsia="en-US" w:bidi="ar-SA"/>
      </w:rPr>
    </w:lvl>
    <w:lvl w:ilvl="3" w:tplc="16DEB5E2">
      <w:numFmt w:val="bullet"/>
      <w:lvlText w:val="•"/>
      <w:lvlJc w:val="left"/>
      <w:pPr>
        <w:ind w:left="2934" w:hanging="134"/>
      </w:pPr>
      <w:rPr>
        <w:rFonts w:hint="default"/>
        <w:lang w:val="it-IT" w:eastAsia="en-US" w:bidi="ar-SA"/>
      </w:rPr>
    </w:lvl>
    <w:lvl w:ilvl="4" w:tplc="4A38BB20">
      <w:numFmt w:val="bullet"/>
      <w:lvlText w:val="•"/>
      <w:lvlJc w:val="left"/>
      <w:pPr>
        <w:ind w:left="3772" w:hanging="134"/>
      </w:pPr>
      <w:rPr>
        <w:rFonts w:hint="default"/>
        <w:lang w:val="it-IT" w:eastAsia="en-US" w:bidi="ar-SA"/>
      </w:rPr>
    </w:lvl>
    <w:lvl w:ilvl="5" w:tplc="6D00017E">
      <w:numFmt w:val="bullet"/>
      <w:lvlText w:val="•"/>
      <w:lvlJc w:val="left"/>
      <w:pPr>
        <w:ind w:left="4610" w:hanging="134"/>
      </w:pPr>
      <w:rPr>
        <w:rFonts w:hint="default"/>
        <w:lang w:val="it-IT" w:eastAsia="en-US" w:bidi="ar-SA"/>
      </w:rPr>
    </w:lvl>
    <w:lvl w:ilvl="6" w:tplc="83F838AC">
      <w:numFmt w:val="bullet"/>
      <w:lvlText w:val="•"/>
      <w:lvlJc w:val="left"/>
      <w:pPr>
        <w:ind w:left="5448" w:hanging="134"/>
      </w:pPr>
      <w:rPr>
        <w:rFonts w:hint="default"/>
        <w:lang w:val="it-IT" w:eastAsia="en-US" w:bidi="ar-SA"/>
      </w:rPr>
    </w:lvl>
    <w:lvl w:ilvl="7" w:tplc="72A6ECEC">
      <w:numFmt w:val="bullet"/>
      <w:lvlText w:val="•"/>
      <w:lvlJc w:val="left"/>
      <w:pPr>
        <w:ind w:left="6286" w:hanging="134"/>
      </w:pPr>
      <w:rPr>
        <w:rFonts w:hint="default"/>
        <w:lang w:val="it-IT" w:eastAsia="en-US" w:bidi="ar-SA"/>
      </w:rPr>
    </w:lvl>
    <w:lvl w:ilvl="8" w:tplc="9FC0013A">
      <w:numFmt w:val="bullet"/>
      <w:lvlText w:val="•"/>
      <w:lvlJc w:val="left"/>
      <w:pPr>
        <w:ind w:left="7124" w:hanging="134"/>
      </w:pPr>
      <w:rPr>
        <w:rFonts w:hint="default"/>
        <w:lang w:val="it-IT" w:eastAsia="en-US" w:bidi="ar-SA"/>
      </w:rPr>
    </w:lvl>
  </w:abstractNum>
  <w:abstractNum w:abstractNumId="3" w15:restartNumberingAfterBreak="0">
    <w:nsid w:val="2A802426"/>
    <w:multiLevelType w:val="hybridMultilevel"/>
    <w:tmpl w:val="DFD22202"/>
    <w:lvl w:ilvl="0" w:tplc="F72C0968">
      <w:numFmt w:val="bullet"/>
      <w:lvlText w:val="□"/>
      <w:lvlJc w:val="left"/>
      <w:pPr>
        <w:ind w:left="142" w:hanging="134"/>
      </w:pPr>
      <w:rPr>
        <w:rFonts w:ascii="Arial" w:eastAsia="Arial" w:hAnsi="Arial" w:cs="Arial" w:hint="default"/>
        <w:spacing w:val="-16"/>
        <w:w w:val="100"/>
        <w:sz w:val="15"/>
        <w:szCs w:val="15"/>
        <w:lang w:val="it-IT" w:eastAsia="en-US" w:bidi="ar-SA"/>
      </w:rPr>
    </w:lvl>
    <w:lvl w:ilvl="1" w:tplc="4448E2FA">
      <w:numFmt w:val="bullet"/>
      <w:lvlText w:val="•"/>
      <w:lvlJc w:val="left"/>
      <w:pPr>
        <w:ind w:left="1006" w:hanging="134"/>
      </w:pPr>
      <w:rPr>
        <w:rFonts w:hint="default"/>
        <w:lang w:val="it-IT" w:eastAsia="en-US" w:bidi="ar-SA"/>
      </w:rPr>
    </w:lvl>
    <w:lvl w:ilvl="2" w:tplc="4C4C9852">
      <w:numFmt w:val="bullet"/>
      <w:lvlText w:val="•"/>
      <w:lvlJc w:val="left"/>
      <w:pPr>
        <w:ind w:left="1872" w:hanging="134"/>
      </w:pPr>
      <w:rPr>
        <w:rFonts w:hint="default"/>
        <w:lang w:val="it-IT" w:eastAsia="en-US" w:bidi="ar-SA"/>
      </w:rPr>
    </w:lvl>
    <w:lvl w:ilvl="3" w:tplc="2758AB5C">
      <w:numFmt w:val="bullet"/>
      <w:lvlText w:val="•"/>
      <w:lvlJc w:val="left"/>
      <w:pPr>
        <w:ind w:left="2738" w:hanging="134"/>
      </w:pPr>
      <w:rPr>
        <w:rFonts w:hint="default"/>
        <w:lang w:val="it-IT" w:eastAsia="en-US" w:bidi="ar-SA"/>
      </w:rPr>
    </w:lvl>
    <w:lvl w:ilvl="4" w:tplc="85E056E4">
      <w:numFmt w:val="bullet"/>
      <w:lvlText w:val="•"/>
      <w:lvlJc w:val="left"/>
      <w:pPr>
        <w:ind w:left="3604" w:hanging="134"/>
      </w:pPr>
      <w:rPr>
        <w:rFonts w:hint="default"/>
        <w:lang w:val="it-IT" w:eastAsia="en-US" w:bidi="ar-SA"/>
      </w:rPr>
    </w:lvl>
    <w:lvl w:ilvl="5" w:tplc="F682A252">
      <w:numFmt w:val="bullet"/>
      <w:lvlText w:val="•"/>
      <w:lvlJc w:val="left"/>
      <w:pPr>
        <w:ind w:left="4470" w:hanging="134"/>
      </w:pPr>
      <w:rPr>
        <w:rFonts w:hint="default"/>
        <w:lang w:val="it-IT" w:eastAsia="en-US" w:bidi="ar-SA"/>
      </w:rPr>
    </w:lvl>
    <w:lvl w:ilvl="6" w:tplc="953ED57C">
      <w:numFmt w:val="bullet"/>
      <w:lvlText w:val="•"/>
      <w:lvlJc w:val="left"/>
      <w:pPr>
        <w:ind w:left="5336" w:hanging="134"/>
      </w:pPr>
      <w:rPr>
        <w:rFonts w:hint="default"/>
        <w:lang w:val="it-IT" w:eastAsia="en-US" w:bidi="ar-SA"/>
      </w:rPr>
    </w:lvl>
    <w:lvl w:ilvl="7" w:tplc="A3CE9026">
      <w:numFmt w:val="bullet"/>
      <w:lvlText w:val="•"/>
      <w:lvlJc w:val="left"/>
      <w:pPr>
        <w:ind w:left="6202" w:hanging="134"/>
      </w:pPr>
      <w:rPr>
        <w:rFonts w:hint="default"/>
        <w:lang w:val="it-IT" w:eastAsia="en-US" w:bidi="ar-SA"/>
      </w:rPr>
    </w:lvl>
    <w:lvl w:ilvl="8" w:tplc="83666C6A">
      <w:numFmt w:val="bullet"/>
      <w:lvlText w:val="•"/>
      <w:lvlJc w:val="left"/>
      <w:pPr>
        <w:ind w:left="7068" w:hanging="134"/>
      </w:pPr>
      <w:rPr>
        <w:rFonts w:hint="default"/>
        <w:lang w:val="it-IT" w:eastAsia="en-US" w:bidi="ar-SA"/>
      </w:rPr>
    </w:lvl>
  </w:abstractNum>
  <w:abstractNum w:abstractNumId="4" w15:restartNumberingAfterBreak="0">
    <w:nsid w:val="39A362B4"/>
    <w:multiLevelType w:val="hybridMultilevel"/>
    <w:tmpl w:val="A114E36E"/>
    <w:lvl w:ilvl="0" w:tplc="9612BFA0">
      <w:numFmt w:val="bullet"/>
      <w:lvlText w:val="‐"/>
      <w:lvlJc w:val="left"/>
      <w:pPr>
        <w:ind w:left="524" w:hanging="339"/>
      </w:pPr>
      <w:rPr>
        <w:rFonts w:ascii="Calibri" w:eastAsia="Calibri" w:hAnsi="Calibri" w:cs="Calibri" w:hint="default"/>
        <w:w w:val="101"/>
        <w:sz w:val="13"/>
        <w:szCs w:val="13"/>
        <w:lang w:val="it-IT" w:eastAsia="en-US" w:bidi="ar-SA"/>
      </w:rPr>
    </w:lvl>
    <w:lvl w:ilvl="1" w:tplc="139A6204">
      <w:numFmt w:val="bullet"/>
      <w:lvlText w:val="•"/>
      <w:lvlJc w:val="left"/>
      <w:pPr>
        <w:ind w:left="1348" w:hanging="339"/>
      </w:pPr>
      <w:rPr>
        <w:rFonts w:hint="default"/>
        <w:lang w:val="it-IT" w:eastAsia="en-US" w:bidi="ar-SA"/>
      </w:rPr>
    </w:lvl>
    <w:lvl w:ilvl="2" w:tplc="9624582C">
      <w:numFmt w:val="bullet"/>
      <w:lvlText w:val="•"/>
      <w:lvlJc w:val="left"/>
      <w:pPr>
        <w:ind w:left="2176" w:hanging="339"/>
      </w:pPr>
      <w:rPr>
        <w:rFonts w:hint="default"/>
        <w:lang w:val="it-IT" w:eastAsia="en-US" w:bidi="ar-SA"/>
      </w:rPr>
    </w:lvl>
    <w:lvl w:ilvl="3" w:tplc="2B002CBE">
      <w:numFmt w:val="bullet"/>
      <w:lvlText w:val="•"/>
      <w:lvlJc w:val="left"/>
      <w:pPr>
        <w:ind w:left="3004" w:hanging="339"/>
      </w:pPr>
      <w:rPr>
        <w:rFonts w:hint="default"/>
        <w:lang w:val="it-IT" w:eastAsia="en-US" w:bidi="ar-SA"/>
      </w:rPr>
    </w:lvl>
    <w:lvl w:ilvl="4" w:tplc="FE56E78A">
      <w:numFmt w:val="bullet"/>
      <w:lvlText w:val="•"/>
      <w:lvlJc w:val="left"/>
      <w:pPr>
        <w:ind w:left="3832" w:hanging="339"/>
      </w:pPr>
      <w:rPr>
        <w:rFonts w:hint="default"/>
        <w:lang w:val="it-IT" w:eastAsia="en-US" w:bidi="ar-SA"/>
      </w:rPr>
    </w:lvl>
    <w:lvl w:ilvl="5" w:tplc="5CFE0A6E">
      <w:numFmt w:val="bullet"/>
      <w:lvlText w:val="•"/>
      <w:lvlJc w:val="left"/>
      <w:pPr>
        <w:ind w:left="4660" w:hanging="339"/>
      </w:pPr>
      <w:rPr>
        <w:rFonts w:hint="default"/>
        <w:lang w:val="it-IT" w:eastAsia="en-US" w:bidi="ar-SA"/>
      </w:rPr>
    </w:lvl>
    <w:lvl w:ilvl="6" w:tplc="9CBA2440">
      <w:numFmt w:val="bullet"/>
      <w:lvlText w:val="•"/>
      <w:lvlJc w:val="left"/>
      <w:pPr>
        <w:ind w:left="5488" w:hanging="339"/>
      </w:pPr>
      <w:rPr>
        <w:rFonts w:hint="default"/>
        <w:lang w:val="it-IT" w:eastAsia="en-US" w:bidi="ar-SA"/>
      </w:rPr>
    </w:lvl>
    <w:lvl w:ilvl="7" w:tplc="0A9C7820">
      <w:numFmt w:val="bullet"/>
      <w:lvlText w:val="•"/>
      <w:lvlJc w:val="left"/>
      <w:pPr>
        <w:ind w:left="6316" w:hanging="339"/>
      </w:pPr>
      <w:rPr>
        <w:rFonts w:hint="default"/>
        <w:lang w:val="it-IT" w:eastAsia="en-US" w:bidi="ar-SA"/>
      </w:rPr>
    </w:lvl>
    <w:lvl w:ilvl="8" w:tplc="C654085E">
      <w:numFmt w:val="bullet"/>
      <w:lvlText w:val="•"/>
      <w:lvlJc w:val="left"/>
      <w:pPr>
        <w:ind w:left="7144" w:hanging="339"/>
      </w:pPr>
      <w:rPr>
        <w:rFonts w:hint="default"/>
        <w:lang w:val="it-IT" w:eastAsia="en-US" w:bidi="ar-SA"/>
      </w:rPr>
    </w:lvl>
  </w:abstractNum>
  <w:abstractNum w:abstractNumId="5" w15:restartNumberingAfterBreak="0">
    <w:nsid w:val="5F395496"/>
    <w:multiLevelType w:val="hybridMultilevel"/>
    <w:tmpl w:val="994C7D0A"/>
    <w:lvl w:ilvl="0" w:tplc="7744E82A">
      <w:numFmt w:val="bullet"/>
      <w:lvlText w:val="‐"/>
      <w:lvlJc w:val="left"/>
      <w:pPr>
        <w:ind w:left="524" w:hanging="339"/>
      </w:pPr>
      <w:rPr>
        <w:rFonts w:ascii="Calibri" w:eastAsia="Calibri" w:hAnsi="Calibri" w:cs="Calibri" w:hint="default"/>
        <w:w w:val="101"/>
        <w:sz w:val="13"/>
        <w:szCs w:val="13"/>
        <w:lang w:val="it-IT" w:eastAsia="en-US" w:bidi="ar-SA"/>
      </w:rPr>
    </w:lvl>
    <w:lvl w:ilvl="1" w:tplc="2D2C6E54">
      <w:numFmt w:val="bullet"/>
      <w:lvlText w:val="•"/>
      <w:lvlJc w:val="left"/>
      <w:pPr>
        <w:ind w:left="1348" w:hanging="339"/>
      </w:pPr>
      <w:rPr>
        <w:rFonts w:hint="default"/>
        <w:lang w:val="it-IT" w:eastAsia="en-US" w:bidi="ar-SA"/>
      </w:rPr>
    </w:lvl>
    <w:lvl w:ilvl="2" w:tplc="F7E0FA68">
      <w:numFmt w:val="bullet"/>
      <w:lvlText w:val="•"/>
      <w:lvlJc w:val="left"/>
      <w:pPr>
        <w:ind w:left="2176" w:hanging="339"/>
      </w:pPr>
      <w:rPr>
        <w:rFonts w:hint="default"/>
        <w:lang w:val="it-IT" w:eastAsia="en-US" w:bidi="ar-SA"/>
      </w:rPr>
    </w:lvl>
    <w:lvl w:ilvl="3" w:tplc="31EEE94A">
      <w:numFmt w:val="bullet"/>
      <w:lvlText w:val="•"/>
      <w:lvlJc w:val="left"/>
      <w:pPr>
        <w:ind w:left="3004" w:hanging="339"/>
      </w:pPr>
      <w:rPr>
        <w:rFonts w:hint="default"/>
        <w:lang w:val="it-IT" w:eastAsia="en-US" w:bidi="ar-SA"/>
      </w:rPr>
    </w:lvl>
    <w:lvl w:ilvl="4" w:tplc="5E04517E">
      <w:numFmt w:val="bullet"/>
      <w:lvlText w:val="•"/>
      <w:lvlJc w:val="left"/>
      <w:pPr>
        <w:ind w:left="3832" w:hanging="339"/>
      </w:pPr>
      <w:rPr>
        <w:rFonts w:hint="default"/>
        <w:lang w:val="it-IT" w:eastAsia="en-US" w:bidi="ar-SA"/>
      </w:rPr>
    </w:lvl>
    <w:lvl w:ilvl="5" w:tplc="A036DFA2">
      <w:numFmt w:val="bullet"/>
      <w:lvlText w:val="•"/>
      <w:lvlJc w:val="left"/>
      <w:pPr>
        <w:ind w:left="4660" w:hanging="339"/>
      </w:pPr>
      <w:rPr>
        <w:rFonts w:hint="default"/>
        <w:lang w:val="it-IT" w:eastAsia="en-US" w:bidi="ar-SA"/>
      </w:rPr>
    </w:lvl>
    <w:lvl w:ilvl="6" w:tplc="ECB445EA">
      <w:numFmt w:val="bullet"/>
      <w:lvlText w:val="•"/>
      <w:lvlJc w:val="left"/>
      <w:pPr>
        <w:ind w:left="5488" w:hanging="339"/>
      </w:pPr>
      <w:rPr>
        <w:rFonts w:hint="default"/>
        <w:lang w:val="it-IT" w:eastAsia="en-US" w:bidi="ar-SA"/>
      </w:rPr>
    </w:lvl>
    <w:lvl w:ilvl="7" w:tplc="AC68BE8E">
      <w:numFmt w:val="bullet"/>
      <w:lvlText w:val="•"/>
      <w:lvlJc w:val="left"/>
      <w:pPr>
        <w:ind w:left="6316" w:hanging="339"/>
      </w:pPr>
      <w:rPr>
        <w:rFonts w:hint="default"/>
        <w:lang w:val="it-IT" w:eastAsia="en-US" w:bidi="ar-SA"/>
      </w:rPr>
    </w:lvl>
    <w:lvl w:ilvl="8" w:tplc="F334D6B4">
      <w:numFmt w:val="bullet"/>
      <w:lvlText w:val="•"/>
      <w:lvlJc w:val="left"/>
      <w:pPr>
        <w:ind w:left="7144" w:hanging="339"/>
      </w:pPr>
      <w:rPr>
        <w:rFonts w:hint="default"/>
        <w:lang w:val="it-IT" w:eastAsia="en-US" w:bidi="ar-SA"/>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9"/>
    <w:rsid w:val="000B53A0"/>
    <w:rsid w:val="00DE26A6"/>
    <w:rsid w:val="00EC0B82"/>
    <w:rsid w:val="00ED68E9"/>
    <w:rsid w:val="00F06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D1294-8ECB-42F7-9DEB-06FD1CD9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834" w:hanging="679"/>
      <w:jc w:val="both"/>
      <w:outlineLvl w:val="0"/>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13"/>
      <w:szCs w:val="13"/>
    </w:rPr>
  </w:style>
  <w:style w:type="paragraph" w:styleId="Paragrafoelenco">
    <w:name w:val="List Paragraph"/>
    <w:basedOn w:val="Normale"/>
    <w:uiPriority w:val="1"/>
    <w:qFormat/>
    <w:pPr>
      <w:ind w:left="834" w:hanging="6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E26A6"/>
    <w:rPr>
      <w:color w:val="0000FF" w:themeColor="hyperlink"/>
      <w:u w:val="single"/>
    </w:rPr>
  </w:style>
  <w:style w:type="paragraph" w:styleId="Intestazione">
    <w:name w:val="header"/>
    <w:basedOn w:val="Normale"/>
    <w:link w:val="IntestazioneCarattere"/>
    <w:uiPriority w:val="99"/>
    <w:unhideWhenUsed/>
    <w:rsid w:val="000B53A0"/>
    <w:pPr>
      <w:tabs>
        <w:tab w:val="center" w:pos="4819"/>
        <w:tab w:val="right" w:pos="9638"/>
      </w:tabs>
    </w:pPr>
  </w:style>
  <w:style w:type="character" w:customStyle="1" w:styleId="IntestazioneCarattere">
    <w:name w:val="Intestazione Carattere"/>
    <w:basedOn w:val="Carpredefinitoparagrafo"/>
    <w:link w:val="Intestazione"/>
    <w:uiPriority w:val="99"/>
    <w:rsid w:val="000B53A0"/>
    <w:rPr>
      <w:rFonts w:ascii="Arial" w:eastAsia="Arial" w:hAnsi="Arial" w:cs="Arial"/>
      <w:lang w:val="it-IT"/>
    </w:rPr>
  </w:style>
  <w:style w:type="paragraph" w:styleId="Pidipagina">
    <w:name w:val="footer"/>
    <w:basedOn w:val="Normale"/>
    <w:link w:val="PidipaginaCarattere"/>
    <w:uiPriority w:val="99"/>
    <w:unhideWhenUsed/>
    <w:rsid w:val="000B53A0"/>
    <w:pPr>
      <w:tabs>
        <w:tab w:val="center" w:pos="4819"/>
        <w:tab w:val="right" w:pos="9638"/>
      </w:tabs>
    </w:pPr>
  </w:style>
  <w:style w:type="character" w:customStyle="1" w:styleId="PidipaginaCarattere">
    <w:name w:val="Piè di pagina Carattere"/>
    <w:basedOn w:val="Carpredefinitoparagrafo"/>
    <w:link w:val="Pidipagina"/>
    <w:uiPriority w:val="99"/>
    <w:rsid w:val="000B53A0"/>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ac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nault.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renaultretail.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rittigdpr@renault.it" TargetMode="External"/><Relationship Id="rId4" Type="http://schemas.openxmlformats.org/officeDocument/2006/relationships/webSettings" Target="webSettings.xml"/><Relationship Id="rId9" Type="http://schemas.openxmlformats.org/officeDocument/2006/relationships/hyperlink" Target="http://www.alpineca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1882</Words>
  <Characters>10734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Microsoft Word - CONSENSO_TRATTAMENTO_DATI_CLIENTE_VN_V2_gdpr</vt:lpstr>
    </vt:vector>
  </TitlesOfParts>
  <Company>Renault Retail Group</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CONSENSO_TRATTAMENTO_DATI_CLIENTE_VN_V2_gdpr</dc:title>
  <dc:creator>ai02471</dc:creator>
  <cp:lastModifiedBy>VANNICELLI FILLIPO</cp:lastModifiedBy>
  <cp:revision>3</cp:revision>
  <dcterms:created xsi:type="dcterms:W3CDTF">2020-07-16T10:28:00Z</dcterms:created>
  <dcterms:modified xsi:type="dcterms:W3CDTF">2020-07-16T12:03:00Z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PScript5.dll Version 5.2.2</vt:lpwstr>
  </property>
  <property fmtid="{D5CDD505-2E9C-101B-9397-08002B2CF9AE}" pid="4" name="LastSaved">
    <vt:filetime>2020-07-16T00:00:00Z</vt:filetime>
  </property>
</Properties>
</file>